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A6" w:rsidRPr="004B2FA6" w:rsidRDefault="004B2FA6" w:rsidP="004B2FA6">
      <w:pPr>
        <w:widowControl/>
        <w:spacing w:line="276" w:lineRule="auto"/>
        <w:jc w:val="center"/>
        <w:rPr>
          <w:rFonts w:ascii="Times New Roman" w:hAnsi="Times New Roman" w:cs="Times New Roman"/>
          <w:b/>
          <w:sz w:val="28"/>
          <w:szCs w:val="28"/>
        </w:rPr>
      </w:pPr>
      <w:bookmarkStart w:id="0" w:name="bookmark0"/>
      <w:r w:rsidRPr="004B2FA6">
        <w:rPr>
          <w:rFonts w:ascii="Times New Roman" w:hAnsi="Times New Roman" w:cs="Times New Roman"/>
          <w:b/>
          <w:sz w:val="28"/>
          <w:szCs w:val="28"/>
        </w:rPr>
        <w:t>ГОСУДАРСТВЕННОЕ БЮДЖЕТНОЕ УЧРЕЖДЕНИЕ</w:t>
      </w:r>
    </w:p>
    <w:p w:rsidR="004B2FA6" w:rsidRPr="004B2FA6" w:rsidRDefault="004B2FA6" w:rsidP="004B2FA6">
      <w:pPr>
        <w:widowControl/>
        <w:spacing w:line="276" w:lineRule="auto"/>
        <w:jc w:val="center"/>
        <w:rPr>
          <w:rFonts w:ascii="Times New Roman" w:hAnsi="Times New Roman" w:cs="Times New Roman"/>
          <w:b/>
          <w:sz w:val="28"/>
          <w:szCs w:val="28"/>
        </w:rPr>
      </w:pPr>
      <w:r w:rsidRPr="004B2FA6">
        <w:rPr>
          <w:rFonts w:ascii="Times New Roman" w:hAnsi="Times New Roman" w:cs="Times New Roman"/>
          <w:b/>
          <w:sz w:val="28"/>
          <w:szCs w:val="28"/>
        </w:rPr>
        <w:t>ДОПОЛНИТЕЛЬНОГО ОБРАЗОВАНИЯ</w:t>
      </w:r>
    </w:p>
    <w:p w:rsidR="004B2FA6" w:rsidRPr="004B2FA6" w:rsidRDefault="004B2FA6" w:rsidP="004B2FA6">
      <w:pPr>
        <w:widowControl/>
        <w:spacing w:line="276" w:lineRule="auto"/>
        <w:jc w:val="center"/>
        <w:rPr>
          <w:rFonts w:ascii="Times New Roman" w:hAnsi="Times New Roman" w:cs="Times New Roman"/>
          <w:b/>
          <w:sz w:val="28"/>
          <w:szCs w:val="28"/>
        </w:rPr>
      </w:pPr>
      <w:r w:rsidRPr="004B2FA6">
        <w:rPr>
          <w:rFonts w:ascii="Times New Roman" w:hAnsi="Times New Roman" w:cs="Times New Roman"/>
          <w:b/>
          <w:sz w:val="28"/>
          <w:szCs w:val="28"/>
        </w:rPr>
        <w:t>«СТАРО-АТАГИНСКАЯ СПОРТИВНАЯ ШКОЛА»</w:t>
      </w:r>
    </w:p>
    <w:p w:rsidR="004B2FA6" w:rsidRPr="004B2FA6" w:rsidRDefault="004B2FA6" w:rsidP="004B2FA6">
      <w:pPr>
        <w:widowControl/>
        <w:spacing w:line="240" w:lineRule="exact"/>
        <w:rPr>
          <w:rFonts w:ascii="Times New Roman" w:hAnsi="Times New Roman" w:cs="Times New Roman"/>
        </w:rPr>
      </w:pPr>
    </w:p>
    <w:p w:rsidR="004B2FA6" w:rsidRPr="004B2FA6" w:rsidRDefault="004B2FA6" w:rsidP="004B2FA6">
      <w:pPr>
        <w:widowControl/>
        <w:spacing w:line="240" w:lineRule="exact"/>
        <w:rPr>
          <w:rFonts w:ascii="Times New Roman" w:hAnsi="Times New Roman" w:cs="Times New Roman"/>
        </w:rPr>
      </w:pPr>
    </w:p>
    <w:tbl>
      <w:tblPr>
        <w:tblW w:w="10206" w:type="dxa"/>
        <w:tblLook w:val="04A0"/>
      </w:tblPr>
      <w:tblGrid>
        <w:gridCol w:w="5211"/>
        <w:gridCol w:w="4995"/>
      </w:tblGrid>
      <w:tr w:rsidR="004B2FA6" w:rsidRPr="004B2FA6" w:rsidTr="005025D6">
        <w:tc>
          <w:tcPr>
            <w:tcW w:w="5211" w:type="dxa"/>
          </w:tcPr>
          <w:p w:rsidR="004B2FA6" w:rsidRPr="004B2FA6" w:rsidRDefault="004B2FA6" w:rsidP="005025D6">
            <w:pPr>
              <w:widowControl/>
              <w:adjustRightInd w:val="0"/>
              <w:ind w:right="742"/>
              <w:jc w:val="both"/>
              <w:rPr>
                <w:rFonts w:ascii="Times New Roman" w:hAnsi="Times New Roman" w:cs="Times New Roman"/>
                <w:sz w:val="28"/>
                <w:szCs w:val="28"/>
              </w:rPr>
            </w:pPr>
            <w:r w:rsidRPr="004B2FA6">
              <w:rPr>
                <w:rFonts w:ascii="Times New Roman" w:hAnsi="Times New Roman" w:cs="Times New Roman"/>
                <w:sz w:val="28"/>
                <w:szCs w:val="28"/>
              </w:rPr>
              <w:t>СОГЛАСОВАНО:</w:t>
            </w:r>
          </w:p>
          <w:p w:rsidR="004B2FA6" w:rsidRPr="004B2FA6" w:rsidRDefault="004B2FA6" w:rsidP="005025D6">
            <w:pPr>
              <w:widowControl/>
              <w:adjustRightInd w:val="0"/>
              <w:ind w:right="742"/>
              <w:jc w:val="both"/>
              <w:rPr>
                <w:rFonts w:ascii="Times New Roman" w:hAnsi="Times New Roman" w:cs="Times New Roman"/>
                <w:sz w:val="28"/>
                <w:szCs w:val="28"/>
              </w:rPr>
            </w:pPr>
            <w:r w:rsidRPr="004B2FA6">
              <w:rPr>
                <w:rFonts w:ascii="Times New Roman" w:hAnsi="Times New Roman" w:cs="Times New Roman"/>
                <w:sz w:val="28"/>
                <w:szCs w:val="28"/>
              </w:rPr>
              <w:t>Педагогическим советом</w:t>
            </w:r>
          </w:p>
          <w:p w:rsidR="004B2FA6" w:rsidRPr="004B2FA6" w:rsidRDefault="004B2FA6" w:rsidP="005025D6">
            <w:pPr>
              <w:widowControl/>
              <w:adjustRightInd w:val="0"/>
              <w:ind w:right="742"/>
              <w:jc w:val="both"/>
              <w:rPr>
                <w:rFonts w:ascii="Times New Roman" w:hAnsi="Times New Roman" w:cs="Times New Roman"/>
                <w:sz w:val="28"/>
                <w:szCs w:val="28"/>
              </w:rPr>
            </w:pPr>
            <w:r w:rsidRPr="004B2FA6">
              <w:rPr>
                <w:rFonts w:ascii="Times New Roman" w:hAnsi="Times New Roman" w:cs="Times New Roman"/>
                <w:sz w:val="28"/>
                <w:szCs w:val="28"/>
              </w:rPr>
              <w:t>ГБУ ДО «Старо-Атагинская СШ»</w:t>
            </w:r>
          </w:p>
          <w:p w:rsidR="004B2FA6" w:rsidRPr="004B2FA6" w:rsidRDefault="004B2FA6" w:rsidP="005025D6">
            <w:pPr>
              <w:widowControl/>
              <w:adjustRightInd w:val="0"/>
              <w:ind w:right="742"/>
              <w:jc w:val="both"/>
              <w:rPr>
                <w:rFonts w:ascii="Times New Roman" w:hAnsi="Times New Roman" w:cs="Times New Roman"/>
                <w:sz w:val="28"/>
                <w:szCs w:val="28"/>
              </w:rPr>
            </w:pPr>
            <w:r w:rsidRPr="004B2FA6">
              <w:rPr>
                <w:rFonts w:ascii="Times New Roman" w:hAnsi="Times New Roman" w:cs="Times New Roman"/>
                <w:sz w:val="28"/>
                <w:szCs w:val="28"/>
              </w:rPr>
              <w:t>(Протокол от 09.01.2024г. №01)</w:t>
            </w:r>
          </w:p>
          <w:p w:rsidR="004B2FA6" w:rsidRPr="004B2FA6" w:rsidRDefault="004B2FA6" w:rsidP="005025D6">
            <w:pPr>
              <w:widowControl/>
              <w:tabs>
                <w:tab w:val="left" w:pos="3406"/>
              </w:tabs>
              <w:adjustRightInd w:val="0"/>
              <w:jc w:val="both"/>
              <w:rPr>
                <w:rFonts w:ascii="Times New Roman" w:hAnsi="Times New Roman" w:cs="Times New Roman"/>
                <w:sz w:val="28"/>
                <w:szCs w:val="28"/>
              </w:rPr>
            </w:pPr>
          </w:p>
        </w:tc>
        <w:tc>
          <w:tcPr>
            <w:tcW w:w="4995" w:type="dxa"/>
            <w:hideMark/>
          </w:tcPr>
          <w:p w:rsidR="004B2FA6" w:rsidRPr="004B2FA6" w:rsidRDefault="004B2FA6" w:rsidP="005025D6">
            <w:pPr>
              <w:widowControl/>
              <w:adjustRightInd w:val="0"/>
              <w:ind w:left="348" w:firstLine="426"/>
              <w:rPr>
                <w:rFonts w:ascii="Times New Roman" w:hAnsi="Times New Roman" w:cs="Times New Roman"/>
                <w:sz w:val="28"/>
                <w:szCs w:val="28"/>
              </w:rPr>
            </w:pPr>
            <w:r w:rsidRPr="004B2FA6">
              <w:rPr>
                <w:rFonts w:ascii="Times New Roman" w:hAnsi="Times New Roman" w:cs="Times New Roman"/>
                <w:sz w:val="28"/>
                <w:szCs w:val="28"/>
              </w:rPr>
              <w:t>УТВЕРЖДЕНО:</w:t>
            </w:r>
          </w:p>
          <w:p w:rsidR="004B2FA6" w:rsidRPr="004B2FA6" w:rsidRDefault="004B2FA6" w:rsidP="005025D6">
            <w:pPr>
              <w:widowControl/>
              <w:adjustRightInd w:val="0"/>
              <w:ind w:right="742"/>
              <w:rPr>
                <w:rFonts w:ascii="Times New Roman" w:hAnsi="Times New Roman" w:cs="Times New Roman"/>
                <w:sz w:val="28"/>
                <w:szCs w:val="28"/>
              </w:rPr>
            </w:pPr>
            <w:r w:rsidRPr="004B2FA6">
              <w:rPr>
                <w:rFonts w:ascii="Times New Roman" w:hAnsi="Times New Roman" w:cs="Times New Roman"/>
                <w:sz w:val="28"/>
                <w:szCs w:val="28"/>
              </w:rPr>
              <w:t xml:space="preserve">           приказом ГБУ ДО </w:t>
            </w:r>
          </w:p>
          <w:p w:rsidR="004B2FA6" w:rsidRPr="004B2FA6" w:rsidRDefault="004B2FA6" w:rsidP="005025D6">
            <w:pPr>
              <w:widowControl/>
              <w:adjustRightInd w:val="0"/>
              <w:ind w:right="742"/>
              <w:jc w:val="center"/>
              <w:rPr>
                <w:rFonts w:ascii="Times New Roman" w:hAnsi="Times New Roman" w:cs="Times New Roman"/>
                <w:sz w:val="28"/>
                <w:szCs w:val="28"/>
              </w:rPr>
            </w:pPr>
            <w:r w:rsidRPr="004B2FA6">
              <w:rPr>
                <w:rFonts w:ascii="Times New Roman" w:hAnsi="Times New Roman" w:cs="Times New Roman"/>
                <w:sz w:val="28"/>
                <w:szCs w:val="28"/>
              </w:rPr>
              <w:t xml:space="preserve">       «Старо-Атагинская СШ»</w:t>
            </w:r>
          </w:p>
          <w:p w:rsidR="004B2FA6" w:rsidRPr="004B2FA6" w:rsidRDefault="004B2FA6" w:rsidP="005025D6">
            <w:pPr>
              <w:widowControl/>
              <w:adjustRightInd w:val="0"/>
              <w:ind w:left="348" w:firstLine="253"/>
              <w:rPr>
                <w:rFonts w:ascii="Times New Roman" w:hAnsi="Times New Roman" w:cs="Times New Roman"/>
                <w:sz w:val="28"/>
                <w:szCs w:val="28"/>
              </w:rPr>
            </w:pPr>
            <w:r w:rsidRPr="004B2FA6">
              <w:rPr>
                <w:rFonts w:ascii="Times New Roman" w:hAnsi="Times New Roman" w:cs="Times New Roman"/>
                <w:sz w:val="28"/>
                <w:szCs w:val="28"/>
              </w:rPr>
              <w:t xml:space="preserve">    от 09.01.2024г. №</w:t>
            </w:r>
            <w:r w:rsidRPr="004B2FA6">
              <w:rPr>
                <w:rFonts w:ascii="Times New Roman" w:hAnsi="Times New Roman" w:cs="Times New Roman"/>
                <w:sz w:val="28"/>
                <w:szCs w:val="28"/>
                <w:u w:val="single"/>
              </w:rPr>
              <w:t>01/1-П</w:t>
            </w:r>
          </w:p>
        </w:tc>
      </w:tr>
    </w:tbl>
    <w:p w:rsidR="00F32FD3" w:rsidRDefault="00F32FD3" w:rsidP="00C06781">
      <w:pPr>
        <w:pStyle w:val="10"/>
        <w:keepNext/>
        <w:keepLines/>
        <w:shd w:val="clear" w:color="auto" w:fill="auto"/>
        <w:jc w:val="center"/>
      </w:pPr>
    </w:p>
    <w:p w:rsidR="00393B3F" w:rsidRPr="00F114B9" w:rsidRDefault="00C15C40" w:rsidP="00C06781">
      <w:pPr>
        <w:pStyle w:val="10"/>
        <w:keepNext/>
        <w:keepLines/>
        <w:shd w:val="clear" w:color="auto" w:fill="auto"/>
        <w:jc w:val="center"/>
        <w:rPr>
          <w:b/>
        </w:rPr>
      </w:pPr>
      <w:r w:rsidRPr="00F114B9">
        <w:rPr>
          <w:b/>
        </w:rPr>
        <w:t>П</w:t>
      </w:r>
      <w:bookmarkEnd w:id="0"/>
      <w:r w:rsidR="00DC4B37">
        <w:rPr>
          <w:b/>
        </w:rPr>
        <w:t>оложение</w:t>
      </w:r>
    </w:p>
    <w:p w:rsidR="00C06781" w:rsidRPr="00F114B9" w:rsidRDefault="00DC4B37" w:rsidP="00F32FD3">
      <w:pPr>
        <w:pStyle w:val="10"/>
        <w:keepNext/>
        <w:keepLines/>
        <w:shd w:val="clear" w:color="auto" w:fill="auto"/>
        <w:jc w:val="center"/>
        <w:rPr>
          <w:b/>
        </w:rPr>
      </w:pPr>
      <w:bookmarkStart w:id="1" w:name="bookmark1"/>
      <w:r>
        <w:rPr>
          <w:b/>
        </w:rPr>
        <w:t xml:space="preserve">порядка </w:t>
      </w:r>
      <w:r w:rsidR="00C15C40" w:rsidRPr="00F114B9">
        <w:rPr>
          <w:b/>
        </w:rPr>
        <w:t>приема</w:t>
      </w:r>
      <w:r>
        <w:rPr>
          <w:b/>
        </w:rPr>
        <w:t xml:space="preserve"> на обучение</w:t>
      </w:r>
      <w:r w:rsidR="004B2FA6">
        <w:rPr>
          <w:b/>
        </w:rPr>
        <w:t xml:space="preserve"> </w:t>
      </w:r>
      <w:r w:rsidR="00551441">
        <w:rPr>
          <w:b/>
        </w:rPr>
        <w:t xml:space="preserve">по дополнительным образовательным программам спортивной подготовки </w:t>
      </w:r>
      <w:r w:rsidR="00C15C40" w:rsidRPr="00F114B9">
        <w:rPr>
          <w:b/>
        </w:rPr>
        <w:t xml:space="preserve">в </w:t>
      </w:r>
      <w:r w:rsidR="00C06781" w:rsidRPr="00F114B9">
        <w:rPr>
          <w:b/>
        </w:rPr>
        <w:t>Г</w:t>
      </w:r>
      <w:r w:rsidR="00C15C40" w:rsidRPr="00F114B9">
        <w:rPr>
          <w:b/>
        </w:rPr>
        <w:t>БУ</w:t>
      </w:r>
      <w:r w:rsidR="004B2FA6">
        <w:rPr>
          <w:b/>
        </w:rPr>
        <w:t xml:space="preserve"> </w:t>
      </w:r>
      <w:r w:rsidR="00C15C40" w:rsidRPr="00F114B9">
        <w:rPr>
          <w:b/>
        </w:rPr>
        <w:t xml:space="preserve">ДО </w:t>
      </w:r>
      <w:r>
        <w:rPr>
          <w:b/>
          <w:color w:val="auto"/>
          <w:lang w:bidi="ar-SA"/>
        </w:rPr>
        <w:t>«Старо-Атагинская СШ</w:t>
      </w:r>
      <w:r w:rsidR="00931CD6" w:rsidRPr="00931CD6">
        <w:rPr>
          <w:b/>
          <w:color w:val="auto"/>
          <w:lang w:bidi="ar-SA"/>
        </w:rPr>
        <w:t>»</w:t>
      </w:r>
      <w:bookmarkEnd w:id="1"/>
    </w:p>
    <w:p w:rsidR="00C06781" w:rsidRDefault="00C06781" w:rsidP="00C06781">
      <w:pPr>
        <w:pStyle w:val="10"/>
        <w:keepNext/>
        <w:keepLines/>
        <w:shd w:val="clear" w:color="auto" w:fill="auto"/>
        <w:jc w:val="center"/>
      </w:pPr>
    </w:p>
    <w:p w:rsidR="00393B3F" w:rsidRPr="004B2FA6" w:rsidRDefault="00C06781" w:rsidP="00F32FD3">
      <w:pPr>
        <w:pStyle w:val="21"/>
        <w:keepNext/>
        <w:keepLines/>
        <w:shd w:val="clear" w:color="auto" w:fill="auto"/>
        <w:tabs>
          <w:tab w:val="left" w:pos="4395"/>
        </w:tabs>
        <w:ind w:left="4253"/>
        <w:rPr>
          <w:sz w:val="28"/>
          <w:szCs w:val="28"/>
        </w:rPr>
      </w:pPr>
      <w:bookmarkStart w:id="2" w:name="bookmark2"/>
      <w:r w:rsidRPr="004B2FA6">
        <w:rPr>
          <w:sz w:val="28"/>
          <w:szCs w:val="28"/>
        </w:rPr>
        <w:t>1.</w:t>
      </w:r>
      <w:r w:rsidR="00C15C40" w:rsidRPr="004B2FA6">
        <w:rPr>
          <w:sz w:val="28"/>
          <w:szCs w:val="28"/>
        </w:rPr>
        <w:t>Общие положения</w:t>
      </w:r>
      <w:bookmarkEnd w:id="2"/>
    </w:p>
    <w:p w:rsidR="00393B3F" w:rsidRPr="00F114B9" w:rsidRDefault="00C15C40" w:rsidP="00F114B9">
      <w:pPr>
        <w:pStyle w:val="23"/>
        <w:numPr>
          <w:ilvl w:val="1"/>
          <w:numId w:val="3"/>
        </w:numPr>
        <w:shd w:val="clear" w:color="auto" w:fill="auto"/>
        <w:tabs>
          <w:tab w:val="left" w:pos="1162"/>
        </w:tabs>
        <w:spacing w:line="240" w:lineRule="auto"/>
        <w:ind w:firstLine="360"/>
        <w:jc w:val="both"/>
        <w:rPr>
          <w:sz w:val="28"/>
          <w:szCs w:val="28"/>
        </w:rPr>
      </w:pPr>
      <w:r w:rsidRPr="00F114B9">
        <w:rPr>
          <w:sz w:val="28"/>
          <w:szCs w:val="28"/>
        </w:rPr>
        <w:t xml:space="preserve">Правила приема в </w:t>
      </w:r>
      <w:bookmarkStart w:id="3" w:name="_Hlk129263240"/>
      <w:r w:rsidR="00C06781" w:rsidRPr="00F114B9">
        <w:rPr>
          <w:sz w:val="28"/>
          <w:szCs w:val="28"/>
        </w:rPr>
        <w:t>Г</w:t>
      </w:r>
      <w:r w:rsidRPr="00F114B9">
        <w:rPr>
          <w:sz w:val="28"/>
          <w:szCs w:val="28"/>
        </w:rPr>
        <w:t>БУ</w:t>
      </w:r>
      <w:r w:rsidR="004B2FA6">
        <w:rPr>
          <w:sz w:val="28"/>
          <w:szCs w:val="28"/>
        </w:rPr>
        <w:t xml:space="preserve"> </w:t>
      </w:r>
      <w:r w:rsidRPr="00F114B9">
        <w:rPr>
          <w:sz w:val="28"/>
          <w:szCs w:val="28"/>
        </w:rPr>
        <w:t>Д</w:t>
      </w:r>
      <w:r w:rsidR="00DC4B37">
        <w:rPr>
          <w:sz w:val="28"/>
          <w:szCs w:val="28"/>
        </w:rPr>
        <w:t>О</w:t>
      </w:r>
      <w:bookmarkEnd w:id="3"/>
      <w:r w:rsidR="004B2FA6">
        <w:rPr>
          <w:sz w:val="28"/>
          <w:szCs w:val="28"/>
        </w:rPr>
        <w:t xml:space="preserve"> </w:t>
      </w:r>
      <w:r w:rsidR="00931CD6">
        <w:rPr>
          <w:color w:val="auto"/>
          <w:sz w:val="28"/>
          <w:szCs w:val="28"/>
          <w:lang w:bidi="ar-SA"/>
        </w:rPr>
        <w:t>«</w:t>
      </w:r>
      <w:r w:rsidR="00DC4B37">
        <w:rPr>
          <w:color w:val="auto"/>
          <w:sz w:val="28"/>
          <w:szCs w:val="28"/>
          <w:lang w:bidi="ar-SA"/>
        </w:rPr>
        <w:t>Старо-Атагинская СШ</w:t>
      </w:r>
      <w:r w:rsidR="00931CD6">
        <w:rPr>
          <w:color w:val="auto"/>
          <w:sz w:val="28"/>
          <w:szCs w:val="28"/>
          <w:lang w:bidi="ar-SA"/>
        </w:rPr>
        <w:t xml:space="preserve">» </w:t>
      </w:r>
      <w:r w:rsidRPr="00F114B9">
        <w:rPr>
          <w:sz w:val="28"/>
          <w:szCs w:val="28"/>
        </w:rPr>
        <w:t>на обучение (далее - Правила) разработаны в соответствии с действующим законодательством и иными нор</w:t>
      </w:r>
      <w:r w:rsidR="00DC4B37">
        <w:rPr>
          <w:sz w:val="28"/>
          <w:szCs w:val="28"/>
        </w:rPr>
        <w:t xml:space="preserve">мативно-правовыми актами, в том </w:t>
      </w:r>
      <w:r w:rsidRPr="00F114B9">
        <w:rPr>
          <w:sz w:val="28"/>
          <w:szCs w:val="28"/>
        </w:rPr>
        <w:t>числе:</w:t>
      </w:r>
    </w:p>
    <w:p w:rsidR="00393B3F" w:rsidRPr="00F114B9" w:rsidRDefault="00C15C40" w:rsidP="00F114B9">
      <w:pPr>
        <w:pStyle w:val="23"/>
        <w:numPr>
          <w:ilvl w:val="0"/>
          <w:numId w:val="4"/>
        </w:numPr>
        <w:shd w:val="clear" w:color="auto" w:fill="auto"/>
        <w:tabs>
          <w:tab w:val="left" w:pos="958"/>
        </w:tabs>
        <w:spacing w:line="240" w:lineRule="auto"/>
        <w:ind w:firstLine="360"/>
        <w:jc w:val="both"/>
        <w:rPr>
          <w:sz w:val="28"/>
          <w:szCs w:val="28"/>
        </w:rPr>
      </w:pPr>
      <w:r w:rsidRPr="00F114B9">
        <w:rPr>
          <w:sz w:val="28"/>
          <w:szCs w:val="28"/>
        </w:rPr>
        <w:t>Федеральным законом от 29.12.2012 № 273-ФЗ «Об образовании в Российской Федерации»;</w:t>
      </w:r>
    </w:p>
    <w:p w:rsidR="00393B3F" w:rsidRPr="00F114B9" w:rsidRDefault="00C15C40" w:rsidP="00F114B9">
      <w:pPr>
        <w:pStyle w:val="23"/>
        <w:numPr>
          <w:ilvl w:val="0"/>
          <w:numId w:val="4"/>
        </w:numPr>
        <w:shd w:val="clear" w:color="auto" w:fill="auto"/>
        <w:tabs>
          <w:tab w:val="left" w:pos="908"/>
        </w:tabs>
        <w:spacing w:line="240" w:lineRule="auto"/>
        <w:ind w:firstLine="360"/>
        <w:jc w:val="both"/>
        <w:rPr>
          <w:sz w:val="28"/>
          <w:szCs w:val="28"/>
        </w:rPr>
      </w:pPr>
      <w:r w:rsidRPr="00F114B9">
        <w:rPr>
          <w:sz w:val="28"/>
          <w:szCs w:val="28"/>
        </w:rPr>
        <w:t>Федеральным законом от 04.12.2007 № 329-ФЗ «О физической культуре и спорте в Российской Федерации»;</w:t>
      </w:r>
    </w:p>
    <w:p w:rsidR="00393B3F" w:rsidRPr="00F114B9" w:rsidRDefault="00C15C40" w:rsidP="00F114B9">
      <w:pPr>
        <w:pStyle w:val="23"/>
        <w:numPr>
          <w:ilvl w:val="0"/>
          <w:numId w:val="4"/>
        </w:numPr>
        <w:shd w:val="clear" w:color="auto" w:fill="auto"/>
        <w:tabs>
          <w:tab w:val="left" w:pos="913"/>
        </w:tabs>
        <w:spacing w:line="240" w:lineRule="auto"/>
        <w:ind w:firstLine="360"/>
        <w:jc w:val="both"/>
        <w:rPr>
          <w:sz w:val="28"/>
          <w:szCs w:val="28"/>
        </w:rPr>
      </w:pPr>
      <w:r w:rsidRPr="00F114B9">
        <w:rPr>
          <w:sz w:val="28"/>
          <w:szCs w:val="28"/>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393B3F" w:rsidRPr="00F114B9" w:rsidRDefault="00C15C40" w:rsidP="00F114B9">
      <w:pPr>
        <w:pStyle w:val="23"/>
        <w:numPr>
          <w:ilvl w:val="0"/>
          <w:numId w:val="4"/>
        </w:numPr>
        <w:shd w:val="clear" w:color="auto" w:fill="auto"/>
        <w:tabs>
          <w:tab w:val="left" w:pos="913"/>
        </w:tabs>
        <w:spacing w:line="240" w:lineRule="auto"/>
        <w:ind w:firstLine="360"/>
        <w:jc w:val="both"/>
        <w:rPr>
          <w:sz w:val="28"/>
          <w:szCs w:val="28"/>
        </w:rPr>
      </w:pPr>
      <w:r w:rsidRPr="00F114B9">
        <w:rPr>
          <w:sz w:val="28"/>
          <w:szCs w:val="28"/>
        </w:rPr>
        <w:t>Федеральными стандартами спортивной подготовки по культивируемым в Учреждении видам спорта, утвержденными приказами Минспорта России;</w:t>
      </w:r>
    </w:p>
    <w:p w:rsidR="00393B3F" w:rsidRPr="00F114B9" w:rsidRDefault="00C15C40" w:rsidP="00F114B9">
      <w:pPr>
        <w:pStyle w:val="23"/>
        <w:numPr>
          <w:ilvl w:val="0"/>
          <w:numId w:val="4"/>
        </w:numPr>
        <w:shd w:val="clear" w:color="auto" w:fill="auto"/>
        <w:tabs>
          <w:tab w:val="left" w:pos="913"/>
        </w:tabs>
        <w:spacing w:line="240" w:lineRule="auto"/>
        <w:ind w:firstLine="360"/>
        <w:jc w:val="both"/>
        <w:rPr>
          <w:sz w:val="28"/>
          <w:szCs w:val="28"/>
        </w:rPr>
      </w:pPr>
      <w:r w:rsidRPr="00F114B9">
        <w:rPr>
          <w:sz w:val="28"/>
          <w:szCs w:val="28"/>
        </w:rPr>
        <w:t>Примерным</w:t>
      </w:r>
      <w:r w:rsidR="004B2FA6">
        <w:rPr>
          <w:sz w:val="28"/>
          <w:szCs w:val="28"/>
        </w:rPr>
        <w:t xml:space="preserve"> </w:t>
      </w:r>
      <w:r w:rsidRPr="00F114B9">
        <w:rPr>
          <w:sz w:val="28"/>
          <w:szCs w:val="28"/>
        </w:rPr>
        <w:t>дополнительными образовательными программами спортивной подготовки по культивируемым в Учреждении видам спорта, утвержденными приказами Минспорта России;</w:t>
      </w:r>
    </w:p>
    <w:p w:rsidR="00C06781" w:rsidRPr="00F114B9" w:rsidRDefault="00C06781" w:rsidP="00F114B9">
      <w:pPr>
        <w:pStyle w:val="23"/>
        <w:numPr>
          <w:ilvl w:val="0"/>
          <w:numId w:val="4"/>
        </w:numPr>
        <w:shd w:val="clear" w:color="auto" w:fill="auto"/>
        <w:tabs>
          <w:tab w:val="left" w:pos="913"/>
        </w:tabs>
        <w:spacing w:line="240" w:lineRule="auto"/>
        <w:ind w:firstLine="360"/>
        <w:jc w:val="both"/>
        <w:rPr>
          <w:sz w:val="28"/>
          <w:szCs w:val="28"/>
        </w:rPr>
      </w:pPr>
      <w:r w:rsidRPr="00F114B9">
        <w:rPr>
          <w:sz w:val="28"/>
          <w:szCs w:val="28"/>
        </w:rPr>
        <w:t>Дополнительными общеразвивающими программами в области физической культуры и спорта</w:t>
      </w:r>
    </w:p>
    <w:p w:rsidR="00393B3F" w:rsidRPr="00F114B9" w:rsidRDefault="00C15C40" w:rsidP="00F114B9">
      <w:pPr>
        <w:pStyle w:val="23"/>
        <w:numPr>
          <w:ilvl w:val="0"/>
          <w:numId w:val="4"/>
        </w:numPr>
        <w:shd w:val="clear" w:color="auto" w:fill="auto"/>
        <w:tabs>
          <w:tab w:val="left" w:pos="918"/>
        </w:tabs>
        <w:spacing w:line="240" w:lineRule="auto"/>
        <w:ind w:firstLine="360"/>
        <w:jc w:val="both"/>
        <w:rPr>
          <w:sz w:val="28"/>
          <w:szCs w:val="28"/>
        </w:rPr>
      </w:pPr>
      <w:r w:rsidRPr="00F114B9">
        <w:rPr>
          <w:sz w:val="28"/>
          <w:szCs w:val="28"/>
        </w:rPr>
        <w:t>Методическими рекомендациями о механизмах и критериях отбора спортивно одаренных детей, утвержденными приказом Минспорта России от 25.08.2020 № 636 (далее - Методические рекомендации);</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а также Уставом Учреждения.</w:t>
      </w:r>
    </w:p>
    <w:p w:rsidR="00393B3F" w:rsidRPr="00F114B9" w:rsidRDefault="00C15C40" w:rsidP="00F114B9">
      <w:pPr>
        <w:pStyle w:val="23"/>
        <w:numPr>
          <w:ilvl w:val="1"/>
          <w:numId w:val="3"/>
        </w:numPr>
        <w:shd w:val="clear" w:color="auto" w:fill="auto"/>
        <w:tabs>
          <w:tab w:val="left" w:pos="1162"/>
        </w:tabs>
        <w:spacing w:line="240" w:lineRule="auto"/>
        <w:ind w:firstLine="360"/>
        <w:jc w:val="both"/>
        <w:rPr>
          <w:sz w:val="28"/>
          <w:szCs w:val="28"/>
        </w:rPr>
      </w:pPr>
      <w:r w:rsidRPr="00F114B9">
        <w:rPr>
          <w:sz w:val="28"/>
          <w:szCs w:val="28"/>
        </w:rPr>
        <w:t xml:space="preserve">Настоящие Правила устанавливают нормы, определяют условия и требования к организации приема в </w:t>
      </w:r>
      <w:r w:rsidR="00C06781" w:rsidRPr="00F114B9">
        <w:rPr>
          <w:sz w:val="28"/>
          <w:szCs w:val="28"/>
        </w:rPr>
        <w:t>ГБУ</w:t>
      </w:r>
      <w:r w:rsidR="004B2FA6">
        <w:rPr>
          <w:sz w:val="28"/>
          <w:szCs w:val="28"/>
        </w:rPr>
        <w:t xml:space="preserve"> </w:t>
      </w:r>
      <w:r w:rsidR="00C06781" w:rsidRPr="00F114B9">
        <w:rPr>
          <w:sz w:val="28"/>
          <w:szCs w:val="28"/>
        </w:rPr>
        <w:t xml:space="preserve">ДО </w:t>
      </w:r>
      <w:r w:rsidR="00931CD6">
        <w:rPr>
          <w:color w:val="auto"/>
          <w:sz w:val="28"/>
          <w:szCs w:val="28"/>
          <w:lang w:bidi="ar-SA"/>
        </w:rPr>
        <w:t>«</w:t>
      </w:r>
      <w:r w:rsidR="00551441">
        <w:rPr>
          <w:color w:val="auto"/>
          <w:sz w:val="28"/>
          <w:szCs w:val="28"/>
          <w:lang w:bidi="ar-SA"/>
        </w:rPr>
        <w:t>Старо-Атагинская СШ</w:t>
      </w:r>
      <w:r w:rsidR="00931CD6">
        <w:rPr>
          <w:color w:val="auto"/>
          <w:sz w:val="28"/>
          <w:szCs w:val="28"/>
          <w:lang w:bidi="ar-SA"/>
        </w:rPr>
        <w:t>»</w:t>
      </w:r>
      <w:r w:rsidRPr="00F114B9">
        <w:rPr>
          <w:sz w:val="28"/>
          <w:szCs w:val="28"/>
        </w:rPr>
        <w:t xml:space="preserve">(далее - </w:t>
      </w:r>
      <w:r w:rsidRPr="00F114B9">
        <w:rPr>
          <w:sz w:val="28"/>
          <w:szCs w:val="28"/>
        </w:rPr>
        <w:lastRenderedPageBreak/>
        <w:t>Учреждение) на обучение по дополнительным образовательным программам в области физической культуры и спорта.</w:t>
      </w:r>
    </w:p>
    <w:p w:rsidR="00C06781" w:rsidRPr="00F114B9" w:rsidRDefault="00C06781" w:rsidP="00F114B9">
      <w:pPr>
        <w:pStyle w:val="23"/>
        <w:shd w:val="clear" w:color="auto" w:fill="auto"/>
        <w:tabs>
          <w:tab w:val="left" w:pos="1162"/>
        </w:tabs>
        <w:spacing w:line="240" w:lineRule="auto"/>
        <w:ind w:left="360"/>
        <w:jc w:val="both"/>
        <w:rPr>
          <w:sz w:val="28"/>
          <w:szCs w:val="28"/>
        </w:rPr>
      </w:pPr>
    </w:p>
    <w:p w:rsidR="00393B3F" w:rsidRPr="00F114B9" w:rsidRDefault="00C15C40" w:rsidP="00F114B9">
      <w:pPr>
        <w:pStyle w:val="21"/>
        <w:keepNext/>
        <w:keepLines/>
        <w:numPr>
          <w:ilvl w:val="0"/>
          <w:numId w:val="3"/>
        </w:numPr>
        <w:shd w:val="clear" w:color="auto" w:fill="auto"/>
        <w:spacing w:line="240" w:lineRule="auto"/>
        <w:ind w:left="3261"/>
        <w:jc w:val="both"/>
        <w:rPr>
          <w:sz w:val="28"/>
          <w:szCs w:val="28"/>
        </w:rPr>
      </w:pPr>
      <w:bookmarkStart w:id="4" w:name="bookmark3"/>
      <w:r w:rsidRPr="00F114B9">
        <w:rPr>
          <w:sz w:val="28"/>
          <w:szCs w:val="28"/>
        </w:rPr>
        <w:t>Условия приема в Учреждение на обучение</w:t>
      </w:r>
      <w:bookmarkEnd w:id="4"/>
    </w:p>
    <w:p w:rsidR="008A1519" w:rsidRPr="00F114B9" w:rsidRDefault="008A1519" w:rsidP="00F114B9">
      <w:pPr>
        <w:pStyle w:val="21"/>
        <w:keepNext/>
        <w:keepLines/>
        <w:shd w:val="clear" w:color="auto" w:fill="auto"/>
        <w:spacing w:line="240" w:lineRule="auto"/>
        <w:ind w:left="3261"/>
        <w:jc w:val="both"/>
        <w:rPr>
          <w:sz w:val="28"/>
          <w:szCs w:val="28"/>
        </w:rPr>
      </w:pPr>
    </w:p>
    <w:p w:rsidR="00393B3F" w:rsidRPr="00F114B9" w:rsidRDefault="00C15C40" w:rsidP="00F114B9">
      <w:pPr>
        <w:pStyle w:val="23"/>
        <w:numPr>
          <w:ilvl w:val="1"/>
          <w:numId w:val="3"/>
        </w:numPr>
        <w:shd w:val="clear" w:color="auto" w:fill="auto"/>
        <w:tabs>
          <w:tab w:val="left" w:pos="1162"/>
        </w:tabs>
        <w:spacing w:line="240" w:lineRule="auto"/>
        <w:ind w:firstLine="360"/>
        <w:jc w:val="both"/>
        <w:rPr>
          <w:sz w:val="28"/>
          <w:szCs w:val="28"/>
        </w:rPr>
      </w:pPr>
      <w:r w:rsidRPr="00F114B9">
        <w:rPr>
          <w:sz w:val="28"/>
          <w:szCs w:val="28"/>
        </w:rPr>
        <w:t xml:space="preserve">Количество граждан (далее - поступающих), принимаемых в Учреждение на бюджетной основе, определяется Учредителем в соответствии с </w:t>
      </w:r>
      <w:r w:rsidR="00C06781" w:rsidRPr="00F114B9">
        <w:rPr>
          <w:sz w:val="28"/>
          <w:szCs w:val="28"/>
        </w:rPr>
        <w:t>государственным</w:t>
      </w:r>
      <w:r w:rsidRPr="00F114B9">
        <w:rPr>
          <w:sz w:val="28"/>
          <w:szCs w:val="28"/>
        </w:rPr>
        <w:t xml:space="preserve"> заданием Учреждения.</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 xml:space="preserve">Учреждение вправе осуществлять прием поступающих сверх установленного </w:t>
      </w:r>
      <w:r w:rsidR="00C06781" w:rsidRPr="00F114B9">
        <w:rPr>
          <w:sz w:val="28"/>
          <w:szCs w:val="28"/>
        </w:rPr>
        <w:t xml:space="preserve">государственного </w:t>
      </w:r>
      <w:r w:rsidRPr="00F114B9">
        <w:rPr>
          <w:sz w:val="28"/>
          <w:szCs w:val="28"/>
        </w:rPr>
        <w:t>задания на платной основе, на одинаковых при оказании одних и тех же услуг условиях. При этом договорные отношения наступают с момента заключения договора на оказание соответствующих услуг.</w:t>
      </w:r>
    </w:p>
    <w:p w:rsidR="00393B3F" w:rsidRPr="00F114B9" w:rsidRDefault="00C15C40" w:rsidP="00F114B9">
      <w:pPr>
        <w:pStyle w:val="23"/>
        <w:shd w:val="clear" w:color="auto" w:fill="auto"/>
        <w:tabs>
          <w:tab w:val="left" w:pos="8347"/>
        </w:tabs>
        <w:spacing w:line="240" w:lineRule="auto"/>
        <w:ind w:firstLine="360"/>
        <w:jc w:val="both"/>
        <w:rPr>
          <w:sz w:val="28"/>
          <w:szCs w:val="28"/>
        </w:rPr>
      </w:pPr>
      <w:r w:rsidRPr="00F114B9">
        <w:rPr>
          <w:sz w:val="28"/>
          <w:szCs w:val="28"/>
        </w:rPr>
        <w:t>Прием граждан на обучение в Учреждение осуществляется на основании результатов индивидуального отбора, проводимого в целях выявления лиц, имеющих способности в области физической культуры и спорта (далее - поступающие), необходимые для освоения дополнительных общеобразовательных программ в области физической культуры и спорта:дополнительных</w:t>
      </w:r>
    </w:p>
    <w:p w:rsidR="00393B3F" w:rsidRPr="00F114B9" w:rsidRDefault="00C15C40" w:rsidP="00F114B9">
      <w:pPr>
        <w:pStyle w:val="23"/>
        <w:shd w:val="clear" w:color="auto" w:fill="auto"/>
        <w:spacing w:line="240" w:lineRule="auto"/>
        <w:jc w:val="both"/>
        <w:rPr>
          <w:sz w:val="28"/>
          <w:szCs w:val="28"/>
        </w:rPr>
      </w:pPr>
      <w:r w:rsidRPr="00F114B9">
        <w:rPr>
          <w:sz w:val="28"/>
          <w:szCs w:val="28"/>
        </w:rPr>
        <w:t>образовательных программам спортивной подготовки, дополнительных общеразвивающих программам в области физической культуры и спорта (далее - Программы), за счет средств соответствующего бюджета, по договорам об образовании по Программам.</w:t>
      </w:r>
    </w:p>
    <w:p w:rsidR="00393B3F" w:rsidRPr="00F114B9" w:rsidRDefault="00C15C40" w:rsidP="00F114B9">
      <w:pPr>
        <w:pStyle w:val="23"/>
        <w:numPr>
          <w:ilvl w:val="1"/>
          <w:numId w:val="3"/>
        </w:numPr>
        <w:shd w:val="clear" w:color="auto" w:fill="auto"/>
        <w:tabs>
          <w:tab w:val="left" w:pos="1134"/>
        </w:tabs>
        <w:spacing w:line="240" w:lineRule="auto"/>
        <w:ind w:firstLine="360"/>
        <w:jc w:val="both"/>
        <w:rPr>
          <w:sz w:val="28"/>
          <w:szCs w:val="28"/>
        </w:rPr>
      </w:pPr>
      <w:r w:rsidRPr="00F114B9">
        <w:rPr>
          <w:sz w:val="28"/>
          <w:szCs w:val="28"/>
        </w:rPr>
        <w:t>Учреждение объявляет прием граждан на обучение по Программам при наличии лицензии на осуществление образовательной деятельности.</w:t>
      </w:r>
    </w:p>
    <w:p w:rsidR="00393B3F" w:rsidRPr="00F114B9" w:rsidRDefault="00C15C40" w:rsidP="00F114B9">
      <w:pPr>
        <w:pStyle w:val="23"/>
        <w:numPr>
          <w:ilvl w:val="1"/>
          <w:numId w:val="3"/>
        </w:numPr>
        <w:shd w:val="clear" w:color="auto" w:fill="auto"/>
        <w:tabs>
          <w:tab w:val="left" w:pos="1193"/>
        </w:tabs>
        <w:spacing w:line="240" w:lineRule="auto"/>
        <w:ind w:firstLine="360"/>
        <w:jc w:val="both"/>
        <w:rPr>
          <w:sz w:val="28"/>
          <w:szCs w:val="28"/>
        </w:rPr>
      </w:pPr>
      <w:r w:rsidRPr="00F114B9">
        <w:rPr>
          <w:sz w:val="28"/>
          <w:szCs w:val="28"/>
        </w:rPr>
        <w:t>При приеме граждан на обучение по Программам требования к уровню их образования не предъявляются.</w:t>
      </w:r>
    </w:p>
    <w:p w:rsidR="00393B3F" w:rsidRPr="00F114B9" w:rsidRDefault="00C15C40" w:rsidP="00F114B9">
      <w:pPr>
        <w:pStyle w:val="23"/>
        <w:numPr>
          <w:ilvl w:val="1"/>
          <w:numId w:val="3"/>
        </w:numPr>
        <w:shd w:val="clear" w:color="auto" w:fill="auto"/>
        <w:tabs>
          <w:tab w:val="left" w:pos="1031"/>
        </w:tabs>
        <w:spacing w:line="240" w:lineRule="auto"/>
        <w:ind w:firstLine="360"/>
        <w:jc w:val="both"/>
        <w:rPr>
          <w:sz w:val="28"/>
          <w:szCs w:val="28"/>
        </w:rPr>
      </w:pPr>
      <w:r w:rsidRPr="00F114B9">
        <w:rPr>
          <w:sz w:val="28"/>
          <w:szCs w:val="28"/>
        </w:rPr>
        <w:t>Индивидуальный отбор проводится в целях выявления у поступающих физических, психологических способностей и (или) двигательных умений, необходимых для освоения Программ.</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Для проведения индивидуального отбора поступающих Учреждение проводит тестирование. Проведение предварительных просмотров, анкетирования, консультаций устанавливается Учреждением.</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При приеме поступающих Учреждение обеспечивает:</w:t>
      </w:r>
    </w:p>
    <w:p w:rsidR="00393B3F" w:rsidRPr="00F114B9" w:rsidRDefault="00C15C40" w:rsidP="00F114B9">
      <w:pPr>
        <w:pStyle w:val="23"/>
        <w:numPr>
          <w:ilvl w:val="0"/>
          <w:numId w:val="4"/>
        </w:numPr>
        <w:shd w:val="clear" w:color="auto" w:fill="auto"/>
        <w:tabs>
          <w:tab w:val="left" w:pos="950"/>
        </w:tabs>
        <w:spacing w:line="240" w:lineRule="auto"/>
        <w:ind w:firstLine="360"/>
        <w:jc w:val="both"/>
        <w:rPr>
          <w:sz w:val="28"/>
          <w:szCs w:val="28"/>
        </w:rPr>
      </w:pPr>
      <w:r w:rsidRPr="00F114B9">
        <w:rPr>
          <w:sz w:val="28"/>
          <w:szCs w:val="28"/>
        </w:rPr>
        <w:t>соблюдение принципа равных условий приема поступающих;</w:t>
      </w:r>
    </w:p>
    <w:p w:rsidR="00393B3F" w:rsidRPr="00F114B9" w:rsidRDefault="00C15C40" w:rsidP="00F114B9">
      <w:pPr>
        <w:pStyle w:val="23"/>
        <w:numPr>
          <w:ilvl w:val="0"/>
          <w:numId w:val="4"/>
        </w:numPr>
        <w:shd w:val="clear" w:color="auto" w:fill="auto"/>
        <w:tabs>
          <w:tab w:val="left" w:pos="926"/>
        </w:tabs>
        <w:spacing w:line="240" w:lineRule="auto"/>
        <w:ind w:firstLine="360"/>
        <w:jc w:val="both"/>
        <w:rPr>
          <w:sz w:val="28"/>
          <w:szCs w:val="28"/>
        </w:rPr>
      </w:pPr>
      <w:r w:rsidRPr="00F114B9">
        <w:rPr>
          <w:sz w:val="28"/>
          <w:szCs w:val="28"/>
        </w:rPr>
        <w:t>соблюдение прав поступающих, прав родителей (законных представителей) несовершеннолетних поступающих, установленных законодательством Российской Федерации;</w:t>
      </w:r>
    </w:p>
    <w:p w:rsidR="00393B3F" w:rsidRPr="00F114B9" w:rsidRDefault="00C15C40" w:rsidP="00F114B9">
      <w:pPr>
        <w:pStyle w:val="23"/>
        <w:numPr>
          <w:ilvl w:val="0"/>
          <w:numId w:val="4"/>
        </w:numPr>
        <w:shd w:val="clear" w:color="auto" w:fill="auto"/>
        <w:tabs>
          <w:tab w:val="left" w:pos="1031"/>
        </w:tabs>
        <w:spacing w:line="240" w:lineRule="auto"/>
        <w:ind w:firstLine="360"/>
        <w:jc w:val="both"/>
        <w:rPr>
          <w:sz w:val="28"/>
          <w:szCs w:val="28"/>
        </w:rPr>
      </w:pPr>
      <w:r w:rsidRPr="00F114B9">
        <w:rPr>
          <w:sz w:val="28"/>
          <w:szCs w:val="28"/>
        </w:rPr>
        <w:t>гласность и открытость работы приемной и апелляционной комиссий, созданных для организации приема и проведения спортивного отбора поступающих;</w:t>
      </w:r>
    </w:p>
    <w:p w:rsidR="00393B3F" w:rsidRPr="00F114B9" w:rsidRDefault="00C15C40" w:rsidP="00F114B9">
      <w:pPr>
        <w:pStyle w:val="23"/>
        <w:numPr>
          <w:ilvl w:val="0"/>
          <w:numId w:val="4"/>
        </w:numPr>
        <w:shd w:val="clear" w:color="auto" w:fill="auto"/>
        <w:tabs>
          <w:tab w:val="left" w:pos="950"/>
        </w:tabs>
        <w:spacing w:line="240" w:lineRule="auto"/>
        <w:ind w:firstLine="360"/>
        <w:jc w:val="both"/>
        <w:rPr>
          <w:sz w:val="28"/>
          <w:szCs w:val="28"/>
        </w:rPr>
      </w:pPr>
      <w:r w:rsidRPr="00F114B9">
        <w:rPr>
          <w:sz w:val="28"/>
          <w:szCs w:val="28"/>
        </w:rPr>
        <w:t>объективность оценки способностей поступающих на основании результатов спортивного</w:t>
      </w:r>
    </w:p>
    <w:p w:rsidR="00393B3F" w:rsidRPr="00F114B9" w:rsidRDefault="00C15C40" w:rsidP="00F114B9">
      <w:pPr>
        <w:pStyle w:val="23"/>
        <w:shd w:val="clear" w:color="auto" w:fill="auto"/>
        <w:spacing w:line="240" w:lineRule="auto"/>
        <w:jc w:val="both"/>
        <w:rPr>
          <w:sz w:val="28"/>
          <w:szCs w:val="28"/>
        </w:rPr>
      </w:pPr>
      <w:r w:rsidRPr="00F114B9">
        <w:rPr>
          <w:sz w:val="28"/>
          <w:szCs w:val="28"/>
        </w:rPr>
        <w:t>отбора.</w:t>
      </w:r>
    </w:p>
    <w:p w:rsidR="00393B3F" w:rsidRPr="00F114B9" w:rsidRDefault="00C15C40" w:rsidP="00F114B9">
      <w:pPr>
        <w:pStyle w:val="23"/>
        <w:numPr>
          <w:ilvl w:val="1"/>
          <w:numId w:val="3"/>
        </w:numPr>
        <w:shd w:val="clear" w:color="auto" w:fill="auto"/>
        <w:tabs>
          <w:tab w:val="left" w:pos="1193"/>
        </w:tabs>
        <w:spacing w:line="240" w:lineRule="auto"/>
        <w:ind w:firstLine="360"/>
        <w:jc w:val="both"/>
        <w:rPr>
          <w:sz w:val="28"/>
          <w:szCs w:val="28"/>
        </w:rPr>
      </w:pPr>
      <w:r w:rsidRPr="00F114B9">
        <w:rPr>
          <w:sz w:val="28"/>
          <w:szCs w:val="28"/>
        </w:rPr>
        <w:t>Прием в Учреждение на обучение по Программам осуществляется по письменному заявлению поступающих, достигших возраста 14 лет, или родителей (законных представителей) поступающих.</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 xml:space="preserve">В заявлении </w:t>
      </w:r>
      <w:r w:rsidR="008A1519" w:rsidRPr="00F114B9">
        <w:rPr>
          <w:sz w:val="28"/>
          <w:szCs w:val="28"/>
        </w:rPr>
        <w:t xml:space="preserve">и личной карточке </w:t>
      </w:r>
      <w:r w:rsidRPr="00F114B9">
        <w:rPr>
          <w:sz w:val="28"/>
          <w:szCs w:val="28"/>
        </w:rPr>
        <w:t>указываются следующие сведения:</w:t>
      </w:r>
    </w:p>
    <w:p w:rsidR="00393B3F" w:rsidRPr="00F114B9" w:rsidRDefault="00C15C40" w:rsidP="00F114B9">
      <w:pPr>
        <w:pStyle w:val="23"/>
        <w:numPr>
          <w:ilvl w:val="0"/>
          <w:numId w:val="4"/>
        </w:numPr>
        <w:shd w:val="clear" w:color="auto" w:fill="auto"/>
        <w:tabs>
          <w:tab w:val="left" w:pos="790"/>
        </w:tabs>
        <w:spacing w:line="240" w:lineRule="auto"/>
        <w:ind w:firstLine="360"/>
        <w:jc w:val="both"/>
        <w:rPr>
          <w:sz w:val="28"/>
          <w:szCs w:val="28"/>
        </w:rPr>
      </w:pPr>
      <w:r w:rsidRPr="00F114B9">
        <w:rPr>
          <w:sz w:val="28"/>
          <w:szCs w:val="28"/>
        </w:rPr>
        <w:t>наименование Программы, на которую планируется поступление;</w:t>
      </w:r>
    </w:p>
    <w:p w:rsidR="00393B3F" w:rsidRPr="00F114B9" w:rsidRDefault="00C15C40" w:rsidP="00F114B9">
      <w:pPr>
        <w:pStyle w:val="23"/>
        <w:numPr>
          <w:ilvl w:val="0"/>
          <w:numId w:val="4"/>
        </w:numPr>
        <w:shd w:val="clear" w:color="auto" w:fill="auto"/>
        <w:tabs>
          <w:tab w:val="left" w:pos="790"/>
        </w:tabs>
        <w:spacing w:line="240" w:lineRule="auto"/>
        <w:ind w:firstLine="360"/>
        <w:jc w:val="both"/>
        <w:rPr>
          <w:sz w:val="28"/>
          <w:szCs w:val="28"/>
        </w:rPr>
      </w:pPr>
      <w:r w:rsidRPr="00F114B9">
        <w:rPr>
          <w:sz w:val="28"/>
          <w:szCs w:val="28"/>
        </w:rPr>
        <w:lastRenderedPageBreak/>
        <w:t>фамилия, имя и отчество (при наличии) поступающего;</w:t>
      </w:r>
    </w:p>
    <w:p w:rsidR="00393B3F" w:rsidRPr="00F114B9" w:rsidRDefault="00C15C40" w:rsidP="00F114B9">
      <w:pPr>
        <w:pStyle w:val="23"/>
        <w:numPr>
          <w:ilvl w:val="0"/>
          <w:numId w:val="4"/>
        </w:numPr>
        <w:shd w:val="clear" w:color="auto" w:fill="auto"/>
        <w:tabs>
          <w:tab w:val="left" w:pos="790"/>
        </w:tabs>
        <w:spacing w:line="240" w:lineRule="auto"/>
        <w:ind w:firstLine="360"/>
        <w:jc w:val="both"/>
        <w:rPr>
          <w:sz w:val="28"/>
          <w:szCs w:val="28"/>
        </w:rPr>
      </w:pPr>
      <w:r w:rsidRPr="00F114B9">
        <w:rPr>
          <w:sz w:val="28"/>
          <w:szCs w:val="28"/>
        </w:rPr>
        <w:t>дата и месторождения поступающего;</w:t>
      </w:r>
    </w:p>
    <w:p w:rsidR="00393B3F" w:rsidRPr="00F114B9" w:rsidRDefault="00C15C40" w:rsidP="00F114B9">
      <w:pPr>
        <w:pStyle w:val="23"/>
        <w:numPr>
          <w:ilvl w:val="0"/>
          <w:numId w:val="4"/>
        </w:numPr>
        <w:shd w:val="clear" w:color="auto" w:fill="auto"/>
        <w:tabs>
          <w:tab w:val="left" w:pos="790"/>
        </w:tabs>
        <w:spacing w:line="240" w:lineRule="auto"/>
        <w:ind w:firstLine="360"/>
        <w:jc w:val="both"/>
        <w:rPr>
          <w:sz w:val="28"/>
          <w:szCs w:val="28"/>
        </w:rPr>
      </w:pPr>
      <w:r w:rsidRPr="00F114B9">
        <w:rPr>
          <w:sz w:val="28"/>
          <w:szCs w:val="28"/>
        </w:rPr>
        <w:t>фамилия, имя и отчество (при наличии) родителей (законных представителей) поступающего;</w:t>
      </w:r>
    </w:p>
    <w:p w:rsidR="00393B3F" w:rsidRPr="00F114B9" w:rsidRDefault="00C15C40" w:rsidP="00F114B9">
      <w:pPr>
        <w:pStyle w:val="23"/>
        <w:numPr>
          <w:ilvl w:val="0"/>
          <w:numId w:val="4"/>
        </w:numPr>
        <w:shd w:val="clear" w:color="auto" w:fill="auto"/>
        <w:tabs>
          <w:tab w:val="left" w:pos="773"/>
        </w:tabs>
        <w:spacing w:line="240" w:lineRule="auto"/>
        <w:ind w:firstLine="360"/>
        <w:jc w:val="both"/>
        <w:rPr>
          <w:sz w:val="28"/>
          <w:szCs w:val="28"/>
        </w:rPr>
      </w:pPr>
      <w:r w:rsidRPr="00F114B9">
        <w:rPr>
          <w:sz w:val="28"/>
          <w:szCs w:val="28"/>
        </w:rPr>
        <w:t>номера телефонов поступающего или родителей (законных представителей) поступающего (при наличии);</w:t>
      </w:r>
    </w:p>
    <w:p w:rsidR="00393B3F" w:rsidRPr="00F114B9" w:rsidRDefault="00C15C40" w:rsidP="00F114B9">
      <w:pPr>
        <w:pStyle w:val="23"/>
        <w:numPr>
          <w:ilvl w:val="0"/>
          <w:numId w:val="4"/>
        </w:numPr>
        <w:shd w:val="clear" w:color="auto" w:fill="auto"/>
        <w:tabs>
          <w:tab w:val="left" w:pos="790"/>
        </w:tabs>
        <w:spacing w:line="240" w:lineRule="auto"/>
        <w:ind w:firstLine="360"/>
        <w:jc w:val="both"/>
        <w:rPr>
          <w:sz w:val="28"/>
          <w:szCs w:val="28"/>
        </w:rPr>
      </w:pPr>
      <w:r w:rsidRPr="00F114B9">
        <w:rPr>
          <w:sz w:val="28"/>
          <w:szCs w:val="28"/>
        </w:rPr>
        <w:t>адрес места регистрации и (или) фактическогоместажительства поступающего;</w:t>
      </w:r>
    </w:p>
    <w:p w:rsidR="00393B3F" w:rsidRPr="00F114B9" w:rsidRDefault="00C15C40" w:rsidP="00F114B9">
      <w:pPr>
        <w:pStyle w:val="23"/>
        <w:numPr>
          <w:ilvl w:val="0"/>
          <w:numId w:val="4"/>
        </w:numPr>
        <w:shd w:val="clear" w:color="auto" w:fill="auto"/>
        <w:tabs>
          <w:tab w:val="left" w:pos="773"/>
        </w:tabs>
        <w:spacing w:line="240" w:lineRule="auto"/>
        <w:ind w:firstLine="360"/>
        <w:jc w:val="both"/>
        <w:rPr>
          <w:sz w:val="28"/>
          <w:szCs w:val="28"/>
        </w:rPr>
      </w:pPr>
      <w:r w:rsidRPr="00F114B9">
        <w:rPr>
          <w:sz w:val="28"/>
          <w:szCs w:val="28"/>
        </w:rPr>
        <w:t>согласие поступающего или его родителей (законных представителей) на обработку персональных данных.</w:t>
      </w:r>
    </w:p>
    <w:p w:rsidR="00393B3F" w:rsidRPr="00F114B9" w:rsidRDefault="00C15C40" w:rsidP="00F114B9">
      <w:pPr>
        <w:pStyle w:val="23"/>
        <w:numPr>
          <w:ilvl w:val="1"/>
          <w:numId w:val="3"/>
        </w:numPr>
        <w:shd w:val="clear" w:color="auto" w:fill="auto"/>
        <w:tabs>
          <w:tab w:val="left" w:pos="1193"/>
        </w:tabs>
        <w:spacing w:line="240" w:lineRule="auto"/>
        <w:ind w:firstLine="360"/>
        <w:jc w:val="both"/>
        <w:rPr>
          <w:sz w:val="28"/>
          <w:szCs w:val="28"/>
        </w:rPr>
      </w:pPr>
      <w:r w:rsidRPr="00F114B9">
        <w:rPr>
          <w:sz w:val="28"/>
          <w:szCs w:val="28"/>
        </w:rPr>
        <w:t xml:space="preserve">Учреждение обязано ознакомить поступающего или родителей (законных представителей) поступающего с </w:t>
      </w:r>
      <w:r w:rsidR="008A1519" w:rsidRPr="00F114B9">
        <w:rPr>
          <w:sz w:val="28"/>
          <w:szCs w:val="28"/>
        </w:rPr>
        <w:t>У</w:t>
      </w:r>
      <w:r w:rsidRPr="00F114B9">
        <w:rPr>
          <w:sz w:val="28"/>
          <w:szCs w:val="28"/>
        </w:rPr>
        <w:t>ставом Учреждения,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а также согласие на проведение процедуры индивидуального отбора поступающего.</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При проведении приема на конкурсной основе поступающему также предоставляется информация о проводимом конкурсе и об итогах его проведения.</w:t>
      </w:r>
    </w:p>
    <w:p w:rsidR="00393B3F" w:rsidRPr="00F114B9" w:rsidRDefault="00C15C40" w:rsidP="00F114B9">
      <w:pPr>
        <w:pStyle w:val="23"/>
        <w:shd w:val="clear" w:color="auto" w:fill="auto"/>
        <w:tabs>
          <w:tab w:val="left" w:pos="3082"/>
        </w:tabs>
        <w:spacing w:line="240" w:lineRule="auto"/>
        <w:ind w:firstLine="360"/>
        <w:jc w:val="both"/>
        <w:rPr>
          <w:sz w:val="28"/>
          <w:szCs w:val="28"/>
        </w:rPr>
      </w:pPr>
      <w:r w:rsidRPr="00F114B9">
        <w:rPr>
          <w:sz w:val="28"/>
          <w:szCs w:val="28"/>
        </w:rPr>
        <w:t>Факт ознакомления</w:t>
      </w:r>
      <w:r w:rsidRPr="00F114B9">
        <w:rPr>
          <w:sz w:val="28"/>
          <w:szCs w:val="28"/>
        </w:rPr>
        <w:tab/>
        <w:t>поступающего и (или) родителя (законного представителя)</w:t>
      </w:r>
    </w:p>
    <w:p w:rsidR="00393B3F" w:rsidRPr="00F114B9" w:rsidRDefault="00C15C40" w:rsidP="00F114B9">
      <w:pPr>
        <w:pStyle w:val="23"/>
        <w:shd w:val="clear" w:color="auto" w:fill="auto"/>
        <w:spacing w:line="240" w:lineRule="auto"/>
        <w:jc w:val="both"/>
        <w:rPr>
          <w:sz w:val="28"/>
          <w:szCs w:val="28"/>
        </w:rPr>
      </w:pPr>
      <w:r w:rsidRPr="00F114B9">
        <w:rPr>
          <w:sz w:val="28"/>
          <w:szCs w:val="28"/>
        </w:rPr>
        <w:t>несовершеннолетнего поступающего с указанными выше документами и информацией фиксируется в заявлении.</w:t>
      </w:r>
    </w:p>
    <w:p w:rsidR="00393B3F" w:rsidRPr="00F114B9" w:rsidRDefault="00C15C40" w:rsidP="00F114B9">
      <w:pPr>
        <w:pStyle w:val="23"/>
        <w:numPr>
          <w:ilvl w:val="1"/>
          <w:numId w:val="3"/>
        </w:numPr>
        <w:shd w:val="clear" w:color="auto" w:fill="auto"/>
        <w:tabs>
          <w:tab w:val="left" w:pos="1205"/>
        </w:tabs>
        <w:spacing w:line="240" w:lineRule="auto"/>
        <w:ind w:firstLine="360"/>
        <w:jc w:val="both"/>
        <w:rPr>
          <w:sz w:val="28"/>
          <w:szCs w:val="28"/>
        </w:rPr>
      </w:pPr>
      <w:r w:rsidRPr="00F114B9">
        <w:rPr>
          <w:sz w:val="28"/>
          <w:szCs w:val="28"/>
        </w:rPr>
        <w:t>При подаче заявления представляются следующие документы:</w:t>
      </w:r>
    </w:p>
    <w:p w:rsidR="00393B3F" w:rsidRPr="00F114B9" w:rsidRDefault="00C15C40" w:rsidP="00F114B9">
      <w:pPr>
        <w:pStyle w:val="23"/>
        <w:numPr>
          <w:ilvl w:val="0"/>
          <w:numId w:val="4"/>
        </w:numPr>
        <w:shd w:val="clear" w:color="auto" w:fill="auto"/>
        <w:tabs>
          <w:tab w:val="left" w:pos="1031"/>
        </w:tabs>
        <w:spacing w:line="240" w:lineRule="auto"/>
        <w:ind w:firstLine="360"/>
        <w:jc w:val="both"/>
        <w:rPr>
          <w:sz w:val="28"/>
          <w:szCs w:val="28"/>
        </w:rPr>
      </w:pPr>
      <w:r w:rsidRPr="00F114B9">
        <w:rPr>
          <w:sz w:val="28"/>
          <w:szCs w:val="28"/>
        </w:rPr>
        <w:t>копия документа, удостоверяющего личность поступающего, или копия свидетельства о рождении (если поступающий не достиг возраста 14 лет - копия свидетельства о рождении);</w:t>
      </w:r>
    </w:p>
    <w:p w:rsidR="00393B3F" w:rsidRPr="00F114B9" w:rsidRDefault="00C15C40" w:rsidP="00F114B9">
      <w:pPr>
        <w:pStyle w:val="23"/>
        <w:numPr>
          <w:ilvl w:val="0"/>
          <w:numId w:val="4"/>
        </w:numPr>
        <w:shd w:val="clear" w:color="auto" w:fill="auto"/>
        <w:tabs>
          <w:tab w:val="left" w:pos="1031"/>
        </w:tabs>
        <w:spacing w:line="240" w:lineRule="auto"/>
        <w:ind w:firstLine="360"/>
        <w:jc w:val="both"/>
        <w:rPr>
          <w:sz w:val="28"/>
          <w:szCs w:val="28"/>
        </w:rPr>
      </w:pPr>
      <w:r w:rsidRPr="00F114B9">
        <w:rPr>
          <w:sz w:val="28"/>
          <w:szCs w:val="28"/>
        </w:rPr>
        <w:t>копия документа, удостоверяющего личность родителя (законного представителя) поступающего, и документа, подтверждающего родство, установление опеки или попечительства (при необходимости);</w:t>
      </w:r>
    </w:p>
    <w:p w:rsidR="00393B3F" w:rsidRPr="00F114B9" w:rsidRDefault="00C15C40" w:rsidP="00F114B9">
      <w:pPr>
        <w:pStyle w:val="23"/>
        <w:numPr>
          <w:ilvl w:val="0"/>
          <w:numId w:val="4"/>
        </w:numPr>
        <w:shd w:val="clear" w:color="auto" w:fill="auto"/>
        <w:tabs>
          <w:tab w:val="left" w:pos="930"/>
        </w:tabs>
        <w:spacing w:line="240" w:lineRule="auto"/>
        <w:ind w:firstLine="360"/>
        <w:jc w:val="both"/>
        <w:rPr>
          <w:sz w:val="28"/>
          <w:szCs w:val="28"/>
        </w:rPr>
      </w:pPr>
      <w:r w:rsidRPr="00F114B9">
        <w:rPr>
          <w:sz w:val="28"/>
          <w:szCs w:val="28"/>
        </w:rPr>
        <w:t>медицинское заключение о допуске к прохождению Программ (медицинское заключение с указанием группы здоровья о допуске к прохождению спортивной подготовки) в соответствии с приказом Министерства здравоохранения Российской Федерации от 23 октября 2020 г. № 1144н (или если в Учреждении реализуются и дополнительные общеразвивающие программы в области физической культуры и спорта: медицинское заключение о допуске к занятиям физической культурой и спортом в организациях), выданное не позднее чем за три месяца до подачи заявления о приеме в Учреждение;</w:t>
      </w:r>
    </w:p>
    <w:p w:rsidR="00393B3F" w:rsidRPr="00F114B9" w:rsidRDefault="00C15C40" w:rsidP="00F114B9">
      <w:pPr>
        <w:pStyle w:val="23"/>
        <w:numPr>
          <w:ilvl w:val="0"/>
          <w:numId w:val="4"/>
        </w:numPr>
        <w:shd w:val="clear" w:color="auto" w:fill="auto"/>
        <w:tabs>
          <w:tab w:val="left" w:pos="990"/>
        </w:tabs>
        <w:spacing w:line="240" w:lineRule="auto"/>
        <w:ind w:firstLine="360"/>
        <w:jc w:val="both"/>
        <w:rPr>
          <w:sz w:val="28"/>
          <w:szCs w:val="28"/>
        </w:rPr>
      </w:pPr>
      <w:r w:rsidRPr="00F114B9">
        <w:rPr>
          <w:sz w:val="28"/>
          <w:szCs w:val="28"/>
        </w:rPr>
        <w:t>фотографии поступающего в количестве 2 шт. размером 3х4 см.</w:t>
      </w:r>
    </w:p>
    <w:p w:rsidR="00393B3F" w:rsidRDefault="00C15C40" w:rsidP="00F114B9">
      <w:pPr>
        <w:pStyle w:val="23"/>
        <w:shd w:val="clear" w:color="auto" w:fill="auto"/>
        <w:spacing w:line="240" w:lineRule="auto"/>
        <w:ind w:firstLine="360"/>
        <w:jc w:val="both"/>
        <w:rPr>
          <w:sz w:val="28"/>
          <w:szCs w:val="28"/>
        </w:rPr>
      </w:pPr>
      <w:r w:rsidRPr="00F114B9">
        <w:rPr>
          <w:sz w:val="28"/>
          <w:szCs w:val="28"/>
        </w:rPr>
        <w:t>В случае если на этапе спортивной подготовки, на который планирует поступать поступающий, Программой по соответствующему виду спорта предусмотрено наличие спортивного разряда или спортивного звания, дополнительно представляется копия документа, подтверждающего наличие у поступающего спортивного разряда или спортивного звания.</w:t>
      </w:r>
    </w:p>
    <w:p w:rsidR="00551441" w:rsidRPr="00F114B9" w:rsidRDefault="00551441" w:rsidP="00F114B9">
      <w:pPr>
        <w:pStyle w:val="23"/>
        <w:shd w:val="clear" w:color="auto" w:fill="auto"/>
        <w:spacing w:line="240" w:lineRule="auto"/>
        <w:ind w:firstLine="360"/>
        <w:jc w:val="both"/>
        <w:rPr>
          <w:sz w:val="28"/>
          <w:szCs w:val="28"/>
        </w:rPr>
      </w:pPr>
    </w:p>
    <w:p w:rsidR="00393B3F" w:rsidRPr="00F114B9" w:rsidRDefault="00C15C40" w:rsidP="00F114B9">
      <w:pPr>
        <w:pStyle w:val="23"/>
        <w:numPr>
          <w:ilvl w:val="1"/>
          <w:numId w:val="3"/>
        </w:numPr>
        <w:shd w:val="clear" w:color="auto" w:fill="auto"/>
        <w:tabs>
          <w:tab w:val="left" w:pos="1162"/>
        </w:tabs>
        <w:spacing w:line="240" w:lineRule="auto"/>
        <w:ind w:firstLine="360"/>
        <w:jc w:val="both"/>
        <w:rPr>
          <w:sz w:val="28"/>
          <w:szCs w:val="28"/>
        </w:rPr>
      </w:pPr>
      <w:r w:rsidRPr="00F114B9">
        <w:rPr>
          <w:sz w:val="28"/>
          <w:szCs w:val="28"/>
        </w:rPr>
        <w:t>Заявление и документы, указанные в пунктах 2.5., 2.7. настоящих Правил, подаются одним из следующих способов:</w:t>
      </w:r>
    </w:p>
    <w:p w:rsidR="00393B3F" w:rsidRPr="00F114B9" w:rsidRDefault="00C15C40" w:rsidP="00F114B9">
      <w:pPr>
        <w:pStyle w:val="23"/>
        <w:numPr>
          <w:ilvl w:val="0"/>
          <w:numId w:val="4"/>
        </w:numPr>
        <w:shd w:val="clear" w:color="auto" w:fill="auto"/>
        <w:tabs>
          <w:tab w:val="left" w:pos="778"/>
        </w:tabs>
        <w:spacing w:line="240" w:lineRule="auto"/>
        <w:ind w:firstLine="360"/>
        <w:jc w:val="both"/>
        <w:rPr>
          <w:sz w:val="28"/>
          <w:szCs w:val="28"/>
        </w:rPr>
      </w:pPr>
      <w:r w:rsidRPr="00F114B9">
        <w:rPr>
          <w:sz w:val="28"/>
          <w:szCs w:val="28"/>
        </w:rPr>
        <w:t>лично в Учреждение;</w:t>
      </w:r>
    </w:p>
    <w:p w:rsidR="00393B3F" w:rsidRPr="00F114B9" w:rsidRDefault="00C15C40" w:rsidP="00F114B9">
      <w:pPr>
        <w:pStyle w:val="23"/>
        <w:numPr>
          <w:ilvl w:val="0"/>
          <w:numId w:val="4"/>
        </w:numPr>
        <w:shd w:val="clear" w:color="auto" w:fill="auto"/>
        <w:tabs>
          <w:tab w:val="left" w:pos="745"/>
        </w:tabs>
        <w:spacing w:line="240" w:lineRule="auto"/>
        <w:ind w:firstLine="360"/>
        <w:jc w:val="both"/>
        <w:rPr>
          <w:sz w:val="28"/>
          <w:szCs w:val="28"/>
        </w:rPr>
      </w:pPr>
      <w:r w:rsidRPr="00F114B9">
        <w:rPr>
          <w:sz w:val="28"/>
          <w:szCs w:val="28"/>
        </w:rPr>
        <w:lastRenderedPageBreak/>
        <w:t>через операторов почтовой связи общего пользования заказным письмом с уведомлением о вручении;</w:t>
      </w:r>
    </w:p>
    <w:p w:rsidR="00393B3F" w:rsidRPr="00F114B9" w:rsidRDefault="00C15C40" w:rsidP="00F114B9">
      <w:pPr>
        <w:pStyle w:val="23"/>
        <w:numPr>
          <w:ilvl w:val="0"/>
          <w:numId w:val="4"/>
        </w:numPr>
        <w:shd w:val="clear" w:color="auto" w:fill="auto"/>
        <w:tabs>
          <w:tab w:val="left" w:pos="750"/>
        </w:tabs>
        <w:spacing w:line="240" w:lineRule="auto"/>
        <w:ind w:firstLine="360"/>
        <w:jc w:val="both"/>
        <w:rPr>
          <w:sz w:val="28"/>
          <w:szCs w:val="28"/>
        </w:rPr>
      </w:pPr>
      <w:r w:rsidRPr="00F114B9">
        <w:rPr>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Учреждения или электронной информационной системы Учреждения, в том числе с использованием функционала сайта Учреждения, или иным способом с использованием информационно-телекоммуникационной сети «Интернет» (в т.ч. через портал «Госуслуги»).</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Учреждение осуществляет проверку достоверности сведений, указанных в заявлении, и соответствия действительности поданных электронных образов документов.</w:t>
      </w:r>
    </w:p>
    <w:p w:rsidR="00393B3F" w:rsidRPr="00F114B9" w:rsidRDefault="00C15C40" w:rsidP="00F114B9">
      <w:pPr>
        <w:pStyle w:val="23"/>
        <w:numPr>
          <w:ilvl w:val="1"/>
          <w:numId w:val="3"/>
        </w:numPr>
        <w:shd w:val="clear" w:color="auto" w:fill="auto"/>
        <w:tabs>
          <w:tab w:val="left" w:pos="999"/>
        </w:tabs>
        <w:spacing w:line="240" w:lineRule="auto"/>
        <w:ind w:firstLine="360"/>
        <w:jc w:val="both"/>
        <w:rPr>
          <w:sz w:val="28"/>
          <w:szCs w:val="28"/>
        </w:rPr>
      </w:pPr>
      <w:r w:rsidRPr="00F114B9">
        <w:rPr>
          <w:sz w:val="28"/>
          <w:szCs w:val="28"/>
        </w:rPr>
        <w:t>Учреждение осуществляет обработку полученных в связи с приемом на обучение по Программам персональных данных поступающих в соответствии с требованиями законодательства Российской Федерации в области персональных данных.</w:t>
      </w:r>
    </w:p>
    <w:p w:rsidR="00393B3F" w:rsidRPr="00F114B9" w:rsidRDefault="00C15C40" w:rsidP="00F114B9">
      <w:pPr>
        <w:pStyle w:val="23"/>
        <w:numPr>
          <w:ilvl w:val="1"/>
          <w:numId w:val="3"/>
        </w:numPr>
        <w:shd w:val="clear" w:color="auto" w:fill="auto"/>
        <w:tabs>
          <w:tab w:val="left" w:pos="1126"/>
        </w:tabs>
        <w:spacing w:line="240" w:lineRule="auto"/>
        <w:ind w:firstLine="360"/>
        <w:jc w:val="both"/>
        <w:rPr>
          <w:sz w:val="28"/>
          <w:szCs w:val="28"/>
        </w:rPr>
      </w:pPr>
      <w:r w:rsidRPr="00F114B9">
        <w:rPr>
          <w:sz w:val="28"/>
          <w:szCs w:val="28"/>
        </w:rPr>
        <w:t>На каждого поступающего заводится личное дело, в котором хранятся все сданные документы и материалы результатов индивидуального отбора.</w:t>
      </w:r>
    </w:p>
    <w:p w:rsidR="00393B3F" w:rsidRPr="00F114B9" w:rsidRDefault="00C15C40" w:rsidP="00F114B9">
      <w:pPr>
        <w:pStyle w:val="23"/>
        <w:shd w:val="clear" w:color="auto" w:fill="auto"/>
        <w:spacing w:line="240" w:lineRule="auto"/>
        <w:ind w:firstLine="360"/>
        <w:jc w:val="both"/>
        <w:rPr>
          <w:sz w:val="28"/>
          <w:szCs w:val="28"/>
        </w:rPr>
      </w:pPr>
      <w:bookmarkStart w:id="5" w:name="bookmark4"/>
      <w:r w:rsidRPr="00F114B9">
        <w:rPr>
          <w:sz w:val="28"/>
          <w:szCs w:val="28"/>
        </w:rPr>
        <w:t>Личные дела поступающих хранятся в Учреждении не менее трех месяцев с начала объявления приема в Учреждение.</w:t>
      </w:r>
      <w:bookmarkEnd w:id="5"/>
    </w:p>
    <w:p w:rsidR="00393B3F" w:rsidRPr="00F114B9" w:rsidRDefault="00C15C40" w:rsidP="00F114B9">
      <w:pPr>
        <w:pStyle w:val="23"/>
        <w:numPr>
          <w:ilvl w:val="1"/>
          <w:numId w:val="3"/>
        </w:numPr>
        <w:shd w:val="clear" w:color="auto" w:fill="auto"/>
        <w:tabs>
          <w:tab w:val="left" w:pos="1142"/>
        </w:tabs>
        <w:spacing w:line="240" w:lineRule="auto"/>
        <w:ind w:firstLine="360"/>
        <w:jc w:val="both"/>
        <w:rPr>
          <w:sz w:val="28"/>
          <w:szCs w:val="28"/>
        </w:rPr>
      </w:pPr>
      <w:r w:rsidRPr="00F114B9">
        <w:rPr>
          <w:sz w:val="28"/>
          <w:szCs w:val="28"/>
        </w:rPr>
        <w:t>Индивидуальный отбор поступающих в Учреждение проводит приемная комиссия.</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Индивидуальный (спортивный) отбор поступающих осуществляется ежегодно:</w:t>
      </w:r>
    </w:p>
    <w:p w:rsidR="00393B3F" w:rsidRPr="00F114B9" w:rsidRDefault="00C15C40" w:rsidP="00F114B9">
      <w:pPr>
        <w:pStyle w:val="23"/>
        <w:numPr>
          <w:ilvl w:val="0"/>
          <w:numId w:val="4"/>
        </w:numPr>
        <w:shd w:val="clear" w:color="auto" w:fill="auto"/>
        <w:tabs>
          <w:tab w:val="left" w:pos="990"/>
        </w:tabs>
        <w:spacing w:line="240" w:lineRule="auto"/>
        <w:ind w:firstLine="360"/>
        <w:jc w:val="both"/>
        <w:rPr>
          <w:sz w:val="28"/>
          <w:szCs w:val="28"/>
        </w:rPr>
      </w:pPr>
      <w:r w:rsidRPr="00F114B9">
        <w:rPr>
          <w:sz w:val="28"/>
          <w:szCs w:val="28"/>
        </w:rPr>
        <w:t>в группы подготовки, начинающие спортивный сезон с осени, - не позднее 1 октября текущегогода;</w:t>
      </w:r>
    </w:p>
    <w:p w:rsidR="00393B3F" w:rsidRPr="00F114B9" w:rsidRDefault="00C15C40" w:rsidP="00F114B9">
      <w:pPr>
        <w:pStyle w:val="23"/>
        <w:numPr>
          <w:ilvl w:val="0"/>
          <w:numId w:val="4"/>
        </w:numPr>
        <w:shd w:val="clear" w:color="auto" w:fill="auto"/>
        <w:tabs>
          <w:tab w:val="left" w:pos="898"/>
        </w:tabs>
        <w:spacing w:line="240" w:lineRule="auto"/>
        <w:ind w:firstLine="360"/>
        <w:jc w:val="both"/>
        <w:rPr>
          <w:sz w:val="28"/>
          <w:szCs w:val="28"/>
        </w:rPr>
      </w:pPr>
      <w:r w:rsidRPr="00F114B9">
        <w:rPr>
          <w:sz w:val="28"/>
          <w:szCs w:val="28"/>
        </w:rPr>
        <w:t>в группы подготовки, начинающие спортивный сезон с начала календарного года - не позднее 1 февраля текущего года.</w:t>
      </w:r>
    </w:p>
    <w:p w:rsidR="00393B3F" w:rsidRPr="00F114B9" w:rsidRDefault="00C15C40" w:rsidP="00F114B9">
      <w:pPr>
        <w:pStyle w:val="23"/>
        <w:numPr>
          <w:ilvl w:val="1"/>
          <w:numId w:val="3"/>
        </w:numPr>
        <w:shd w:val="clear" w:color="auto" w:fill="auto"/>
        <w:tabs>
          <w:tab w:val="left" w:pos="1110"/>
        </w:tabs>
        <w:spacing w:line="240" w:lineRule="auto"/>
        <w:ind w:firstLine="360"/>
        <w:jc w:val="both"/>
        <w:rPr>
          <w:sz w:val="28"/>
          <w:szCs w:val="28"/>
        </w:rPr>
      </w:pPr>
      <w:r w:rsidRPr="00F114B9">
        <w:rPr>
          <w:sz w:val="28"/>
          <w:szCs w:val="28"/>
        </w:rPr>
        <w:t>Индивидуальный отбор поступающих проводится в формах, предусмотренных Учреждением, с целью зачисления лиц, обладающих физическими, психологическими способностями и (или) двигательными умениями, необходимыми для освоения соответствующей Программы.</w:t>
      </w:r>
    </w:p>
    <w:p w:rsidR="00393B3F" w:rsidRPr="00F114B9" w:rsidRDefault="00C15C40" w:rsidP="00F114B9">
      <w:pPr>
        <w:pStyle w:val="23"/>
        <w:numPr>
          <w:ilvl w:val="1"/>
          <w:numId w:val="3"/>
        </w:numPr>
        <w:shd w:val="clear" w:color="auto" w:fill="auto"/>
        <w:tabs>
          <w:tab w:val="left" w:pos="1126"/>
        </w:tabs>
        <w:spacing w:line="240" w:lineRule="auto"/>
        <w:ind w:firstLine="360"/>
        <w:jc w:val="both"/>
        <w:rPr>
          <w:sz w:val="28"/>
          <w:szCs w:val="28"/>
        </w:rPr>
      </w:pPr>
      <w:r w:rsidRPr="00F114B9">
        <w:rPr>
          <w:sz w:val="28"/>
          <w:szCs w:val="28"/>
        </w:rPr>
        <w:t>Во время проведения индивидуального отбора поступающих присутствие посторонних лиц допускается только с письменного разрешения руководителя Учреждения.</w:t>
      </w:r>
    </w:p>
    <w:p w:rsidR="00393B3F" w:rsidRPr="00F114B9" w:rsidRDefault="00C15C40" w:rsidP="00F114B9">
      <w:pPr>
        <w:pStyle w:val="23"/>
        <w:numPr>
          <w:ilvl w:val="1"/>
          <w:numId w:val="3"/>
        </w:numPr>
        <w:shd w:val="clear" w:color="auto" w:fill="auto"/>
        <w:tabs>
          <w:tab w:val="left" w:pos="1126"/>
        </w:tabs>
        <w:spacing w:line="240" w:lineRule="auto"/>
        <w:ind w:firstLine="360"/>
        <w:jc w:val="both"/>
        <w:rPr>
          <w:sz w:val="28"/>
          <w:szCs w:val="28"/>
        </w:rPr>
      </w:pPr>
      <w:r w:rsidRPr="00F114B9">
        <w:rPr>
          <w:sz w:val="28"/>
          <w:szCs w:val="28"/>
        </w:rPr>
        <w:t>Результаты индивидуального отбора объявляются не позднее чем через три рабочих дня после его проведения.</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Объявление указанных результатов осуществляется путем размещения пофамильного списка - рейтинга с указанием системы оценок, применяемой в Учреждении, и самих оценок (отметок, баллов, показателей в единицах измерения), полученных каждым поступающим по итогам индивидуального отбора.</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Данные результаты размещаются на информационном стенде и на сайте Учреждения с учетом соблюдения законодательства Российской Федерации в области персональных данных.</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Директор Учреждения издает акт (приказ) о приеме на обучение по Программам в течение трех рабочих дней со дня объявления результатов индивидуального отбора.</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 xml:space="preserve">В случае если численность поступающих, выполнивших требования </w:t>
      </w:r>
      <w:r w:rsidRPr="00F114B9">
        <w:rPr>
          <w:sz w:val="28"/>
          <w:szCs w:val="28"/>
        </w:rPr>
        <w:lastRenderedPageBreak/>
        <w:t>индивидуального отбора, превышает количество мест, финансовое обеспечение которых осуществляется Учредителем, прием в Учреждение осуществляется на конкурсной основе. Конкурс проводится путем сопоставления результатов контрольных испытаний (тестов) поступающих.</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Победителями конкурса признаются поступающие показавшие наилучшие результаты контрольных испытаний (тестов). В случае равенства результатов контрольных испытаний (тестов) у поступающих прием осуществляется путем сопоставления дат подачи заявления о приеме в Учреждение. В таком случае победителем конкурса признается поступающий, у которого дата подачи заявления о приеме была ранее, чем у поступающего у которого дата подачи заявления о приеме была позже.</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Учреждением предусматривается проведение дополнительного отбора для лиц, не участвовавших в первоначальном индивидуальном отборе в установленные Учреждением сроки по уважительной причине (болезнь или иные обстоятельства, подтвержденные документально), в пределах общего срока проведения индивидуального отбора поступающих.</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Поступающие, а также родители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их родители (законные представители), подавшие апелляцию.</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Индивидуальный отбор поступающего проводится повторно в случае невозможности определения достоверности результатов индивидуального отбора поступающего без его повторного проведения, а также в случае выявления технических неисправностей оборудования или спортивного инвентаря, использовавшегося при проведении индивидуального отбора поступающего.</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Решение апелляционной комиссии оформляется протоколом, подписывается председателем апелляционной комиссии и доводится до сведения поступающего или родителей (законных представителей) поступающего, подавших апелляцию, под подпись в течение одного рабочего дня со дня принятия решения, после чего передается в приемную комиссию.</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lastRenderedPageBreak/>
        <w:t>Подача апелляции по процедуре и (или) результатам проведения повторного индивидуального отбора поступающих не допускается.</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Зачисление поступающих в Учреждение на обучение по Программам оформляется приказом Учреждения на основании решения приемной комиссии или апелляционной комиссии не позднее сроков, установленных пунктом 2.11 . настоящего Порядка.</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При наличии мест, оставшихся вакантными после зачисления по результатам индивидуального отбора поступающих, при обращении Учреждения управление физической культуры и спорта администрации городского округа Тольятти может предоставить Учреждению право проводить дополнительный прием поступающих.</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Зачисление на вакантные места проводится по результатам дополнительного индивидуального отбора.</w:t>
      </w:r>
    </w:p>
    <w:p w:rsidR="00393B3F" w:rsidRPr="00F114B9" w:rsidRDefault="00C15C40" w:rsidP="00F114B9">
      <w:pPr>
        <w:pStyle w:val="23"/>
        <w:numPr>
          <w:ilvl w:val="1"/>
          <w:numId w:val="3"/>
        </w:numPr>
        <w:shd w:val="clear" w:color="auto" w:fill="auto"/>
        <w:tabs>
          <w:tab w:val="left" w:pos="1131"/>
        </w:tabs>
        <w:spacing w:line="240" w:lineRule="auto"/>
        <w:ind w:firstLine="360"/>
        <w:jc w:val="both"/>
        <w:rPr>
          <w:sz w:val="28"/>
          <w:szCs w:val="28"/>
        </w:rPr>
      </w:pPr>
      <w:r w:rsidRPr="00F114B9">
        <w:rPr>
          <w:sz w:val="28"/>
          <w:szCs w:val="28"/>
        </w:rPr>
        <w:t>Организация дополнительного приема и зачисления осуществляется в соответствии с локальными нормативными правовыми актами Учреждения, при этом сроки дополнительного приема поступающих публикуются на информационном стенде Учреждения и на сайте Учреждения в</w:t>
      </w:r>
    </w:p>
    <w:p w:rsidR="00393B3F" w:rsidRPr="00F114B9" w:rsidRDefault="00C15C40" w:rsidP="00F114B9">
      <w:pPr>
        <w:pStyle w:val="23"/>
        <w:shd w:val="clear" w:color="auto" w:fill="auto"/>
        <w:spacing w:line="240" w:lineRule="auto"/>
        <w:jc w:val="both"/>
        <w:rPr>
          <w:sz w:val="28"/>
          <w:szCs w:val="28"/>
        </w:rPr>
      </w:pPr>
      <w:r w:rsidRPr="00F114B9">
        <w:rPr>
          <w:sz w:val="28"/>
          <w:szCs w:val="28"/>
        </w:rPr>
        <w:t>информационно-телекоммуникационной сети «Интернет».</w:t>
      </w:r>
    </w:p>
    <w:p w:rsidR="00393B3F" w:rsidRPr="00F114B9" w:rsidRDefault="00C15C40" w:rsidP="00F114B9">
      <w:pPr>
        <w:pStyle w:val="23"/>
        <w:numPr>
          <w:ilvl w:val="1"/>
          <w:numId w:val="3"/>
        </w:numPr>
        <w:shd w:val="clear" w:color="auto" w:fill="auto"/>
        <w:tabs>
          <w:tab w:val="left" w:pos="1147"/>
        </w:tabs>
        <w:spacing w:line="240" w:lineRule="auto"/>
        <w:ind w:firstLine="360"/>
        <w:jc w:val="both"/>
        <w:rPr>
          <w:sz w:val="28"/>
          <w:szCs w:val="28"/>
        </w:rPr>
      </w:pPr>
      <w:r w:rsidRPr="00F114B9">
        <w:rPr>
          <w:sz w:val="28"/>
          <w:szCs w:val="28"/>
        </w:rPr>
        <w:t>Дополнительный индивидуальный отбор поступающих осуществляется в сроки, установленные Учреждением, в соответствии с</w:t>
      </w:r>
      <w:hyperlink w:anchor="bookmark4" w:tooltip="Current Document">
        <w:r w:rsidRPr="00F114B9">
          <w:rPr>
            <w:sz w:val="28"/>
            <w:szCs w:val="28"/>
          </w:rPr>
          <w:t xml:space="preserve"> пунктом 3</w:t>
        </w:r>
      </w:hyperlink>
      <w:r w:rsidRPr="00F114B9">
        <w:rPr>
          <w:sz w:val="28"/>
          <w:szCs w:val="28"/>
        </w:rPr>
        <w:t>.1. настоящего Порядка.</w:t>
      </w:r>
    </w:p>
    <w:p w:rsidR="00393B3F" w:rsidRPr="00F114B9" w:rsidRDefault="00C15C40" w:rsidP="00F114B9">
      <w:pPr>
        <w:pStyle w:val="23"/>
        <w:numPr>
          <w:ilvl w:val="1"/>
          <w:numId w:val="3"/>
        </w:numPr>
        <w:shd w:val="clear" w:color="auto" w:fill="auto"/>
        <w:tabs>
          <w:tab w:val="left" w:pos="1184"/>
        </w:tabs>
        <w:spacing w:line="240" w:lineRule="auto"/>
        <w:ind w:firstLine="360"/>
        <w:jc w:val="both"/>
        <w:rPr>
          <w:sz w:val="28"/>
          <w:szCs w:val="28"/>
        </w:rPr>
      </w:pPr>
      <w:r w:rsidRPr="00F114B9">
        <w:rPr>
          <w:sz w:val="28"/>
          <w:szCs w:val="28"/>
        </w:rPr>
        <w:t>Основаниями для отказа в приеме в Учреждение на обучение являются:</w:t>
      </w:r>
    </w:p>
    <w:p w:rsidR="00393B3F" w:rsidRPr="00F114B9" w:rsidRDefault="00373C52" w:rsidP="00F114B9">
      <w:pPr>
        <w:pStyle w:val="23"/>
        <w:numPr>
          <w:ilvl w:val="0"/>
          <w:numId w:val="4"/>
        </w:numPr>
        <w:shd w:val="clear" w:color="auto" w:fill="auto"/>
        <w:tabs>
          <w:tab w:val="left" w:pos="782"/>
        </w:tabs>
        <w:spacing w:line="240" w:lineRule="auto"/>
        <w:ind w:firstLine="360"/>
        <w:jc w:val="both"/>
        <w:rPr>
          <w:sz w:val="28"/>
          <w:szCs w:val="28"/>
        </w:rPr>
      </w:pPr>
      <w:r>
        <w:rPr>
          <w:sz w:val="28"/>
          <w:szCs w:val="28"/>
        </w:rPr>
        <w:t>н</w:t>
      </w:r>
      <w:r w:rsidR="00C15C40" w:rsidRPr="00F114B9">
        <w:rPr>
          <w:sz w:val="28"/>
          <w:szCs w:val="28"/>
        </w:rPr>
        <w:t>есоответствиевозраста поступающего требованиям, предъявляемым Программой по виду спорта для зачисления в группу на определенный этап подготовки;</w:t>
      </w:r>
    </w:p>
    <w:p w:rsidR="00393B3F" w:rsidRPr="00F114B9" w:rsidRDefault="00C15C40" w:rsidP="00F114B9">
      <w:pPr>
        <w:pStyle w:val="23"/>
        <w:numPr>
          <w:ilvl w:val="0"/>
          <w:numId w:val="4"/>
        </w:numPr>
        <w:shd w:val="clear" w:color="auto" w:fill="auto"/>
        <w:tabs>
          <w:tab w:val="left" w:pos="782"/>
        </w:tabs>
        <w:spacing w:line="240" w:lineRule="auto"/>
        <w:ind w:firstLine="360"/>
        <w:jc w:val="both"/>
        <w:rPr>
          <w:sz w:val="28"/>
          <w:szCs w:val="28"/>
        </w:rPr>
      </w:pPr>
      <w:r w:rsidRPr="00F114B9">
        <w:rPr>
          <w:sz w:val="28"/>
          <w:szCs w:val="28"/>
        </w:rPr>
        <w:t>отсутствие медицинского заключения, выданного не позднее чем за три месяца до подачи заявления о приеме в Учреждение;</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спортивная дисквалификация поступающего в связи с нарушением антидопинговых правил;</w:t>
      </w:r>
    </w:p>
    <w:p w:rsidR="00393B3F" w:rsidRPr="00F114B9" w:rsidRDefault="00C15C40" w:rsidP="00F114B9">
      <w:pPr>
        <w:pStyle w:val="23"/>
        <w:numPr>
          <w:ilvl w:val="0"/>
          <w:numId w:val="4"/>
        </w:numPr>
        <w:shd w:val="clear" w:color="auto" w:fill="auto"/>
        <w:tabs>
          <w:tab w:val="left" w:pos="782"/>
        </w:tabs>
        <w:spacing w:line="240" w:lineRule="auto"/>
        <w:ind w:firstLine="360"/>
        <w:jc w:val="both"/>
        <w:rPr>
          <w:sz w:val="28"/>
          <w:szCs w:val="28"/>
        </w:rPr>
      </w:pPr>
      <w:r w:rsidRPr="00F114B9">
        <w:rPr>
          <w:sz w:val="28"/>
          <w:szCs w:val="28"/>
        </w:rPr>
        <w:t>отрицательные результаты спортивного отбора или неявка поступающего для прохождения спортивного отбора;</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отсутствие вакантных мест для приема поступающего.</w:t>
      </w:r>
    </w:p>
    <w:p w:rsidR="00F32FD3" w:rsidRPr="00F114B9" w:rsidRDefault="00F32FD3" w:rsidP="00F114B9">
      <w:pPr>
        <w:pStyle w:val="23"/>
        <w:shd w:val="clear" w:color="auto" w:fill="auto"/>
        <w:tabs>
          <w:tab w:val="left" w:pos="819"/>
        </w:tabs>
        <w:spacing w:line="240" w:lineRule="auto"/>
        <w:ind w:left="360"/>
        <w:jc w:val="both"/>
        <w:rPr>
          <w:sz w:val="28"/>
          <w:szCs w:val="28"/>
        </w:rPr>
      </w:pPr>
    </w:p>
    <w:p w:rsidR="00393B3F" w:rsidRPr="00F114B9" w:rsidRDefault="00C15C40" w:rsidP="00F114B9">
      <w:pPr>
        <w:pStyle w:val="21"/>
        <w:keepNext/>
        <w:keepLines/>
        <w:numPr>
          <w:ilvl w:val="0"/>
          <w:numId w:val="3"/>
        </w:numPr>
        <w:shd w:val="clear" w:color="auto" w:fill="auto"/>
        <w:tabs>
          <w:tab w:val="left" w:pos="2731"/>
        </w:tabs>
        <w:spacing w:line="240" w:lineRule="auto"/>
        <w:ind w:left="2552"/>
        <w:jc w:val="both"/>
        <w:rPr>
          <w:sz w:val="28"/>
          <w:szCs w:val="28"/>
        </w:rPr>
      </w:pPr>
      <w:bookmarkStart w:id="6" w:name="bookmark5"/>
      <w:r w:rsidRPr="00F114B9">
        <w:rPr>
          <w:sz w:val="28"/>
          <w:szCs w:val="28"/>
        </w:rPr>
        <w:t>Организация приема в Учреждение на обучение.</w:t>
      </w:r>
      <w:bookmarkEnd w:id="6"/>
    </w:p>
    <w:p w:rsidR="008A1519" w:rsidRPr="00F114B9" w:rsidRDefault="008A1519" w:rsidP="00F114B9">
      <w:pPr>
        <w:pStyle w:val="21"/>
        <w:keepNext/>
        <w:keepLines/>
        <w:shd w:val="clear" w:color="auto" w:fill="auto"/>
        <w:tabs>
          <w:tab w:val="left" w:pos="2731"/>
        </w:tabs>
        <w:spacing w:line="240" w:lineRule="auto"/>
        <w:ind w:left="2552"/>
        <w:jc w:val="both"/>
        <w:rPr>
          <w:sz w:val="28"/>
          <w:szCs w:val="28"/>
        </w:rPr>
      </w:pPr>
    </w:p>
    <w:p w:rsidR="00393B3F" w:rsidRPr="00F114B9" w:rsidRDefault="00C15C40" w:rsidP="00F114B9">
      <w:pPr>
        <w:pStyle w:val="21"/>
        <w:keepNext/>
        <w:keepLines/>
        <w:shd w:val="clear" w:color="auto" w:fill="auto"/>
        <w:spacing w:line="240" w:lineRule="auto"/>
        <w:jc w:val="both"/>
        <w:rPr>
          <w:sz w:val="28"/>
          <w:szCs w:val="28"/>
        </w:rPr>
      </w:pPr>
      <w:bookmarkStart w:id="7" w:name="bookmark6"/>
      <w:r w:rsidRPr="00F114B9">
        <w:rPr>
          <w:sz w:val="28"/>
          <w:szCs w:val="28"/>
        </w:rPr>
        <w:t>Приемная и апелляционная комиссии</w:t>
      </w:r>
      <w:bookmarkEnd w:id="7"/>
    </w:p>
    <w:p w:rsidR="00393B3F" w:rsidRPr="00F114B9" w:rsidRDefault="00C15C40" w:rsidP="00F114B9">
      <w:pPr>
        <w:pStyle w:val="23"/>
        <w:numPr>
          <w:ilvl w:val="1"/>
          <w:numId w:val="3"/>
        </w:numPr>
        <w:shd w:val="clear" w:color="auto" w:fill="auto"/>
        <w:tabs>
          <w:tab w:val="left" w:pos="426"/>
        </w:tabs>
        <w:spacing w:line="240" w:lineRule="auto"/>
        <w:ind w:firstLine="360"/>
        <w:jc w:val="both"/>
        <w:rPr>
          <w:sz w:val="28"/>
          <w:szCs w:val="28"/>
        </w:rPr>
      </w:pPr>
      <w:r w:rsidRPr="00F114B9">
        <w:rPr>
          <w:sz w:val="28"/>
          <w:szCs w:val="28"/>
        </w:rPr>
        <w:t>Не позднее чем за месяц до начала приема документов Учреждение на своем информационном стенде и официальном сайте в информационно-телекоммуникационной сети «Интернет» (далее - сайт Учреждения) размещает следующую информацию и документы в целях ознакомления с ними поступающих и их родителей (законных представителей):</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копию устава Учреждения;</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копию лицензии на осуществление образовательной деятельности (с приложениями);</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документы, регламентирующие организацию и осуществление образовательной деятельности, права и обязанности обучающихся;</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lastRenderedPageBreak/>
        <w:t>условия работы приемной и апелляционной комиссий Учреждения;</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количество бюджетных мест в соответствующем году по Программам, а также количество вакантных мест для приема поступающих (при наличии);</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сроки приема документов для обучения по Программам в соответствующем году;</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сроки проведения индивидуального отбора поступающих в соответствующем году;</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формы индивидуального отбора поступающих по каждой из Программ;</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требования, предъявляемые к физическим (двигательным) способностям и к психологическим особенностям поступающих;</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систему оценок (отметок, баллов, показателей в единицах измерения), применяемую при проведении индивидуального отбора поступающих;</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условия и особенности проведения индивидуального отбора для поступающих с ограниченными возможностями здоровья;</w:t>
      </w:r>
    </w:p>
    <w:p w:rsidR="00393B3F" w:rsidRPr="00F114B9" w:rsidRDefault="00C15C40" w:rsidP="00F114B9">
      <w:pPr>
        <w:pStyle w:val="23"/>
        <w:numPr>
          <w:ilvl w:val="0"/>
          <w:numId w:val="4"/>
        </w:numPr>
        <w:shd w:val="clear" w:color="auto" w:fill="auto"/>
        <w:tabs>
          <w:tab w:val="left" w:pos="787"/>
        </w:tabs>
        <w:spacing w:line="240" w:lineRule="auto"/>
        <w:ind w:firstLine="360"/>
        <w:jc w:val="both"/>
        <w:rPr>
          <w:sz w:val="28"/>
          <w:szCs w:val="28"/>
        </w:rPr>
      </w:pPr>
      <w:r w:rsidRPr="00F114B9">
        <w:rPr>
          <w:sz w:val="28"/>
          <w:szCs w:val="28"/>
        </w:rPr>
        <w:t>правила подачи и рассмотрения апелляций по процедуре и (или) результатам индивидуального отбора поступающих;</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сроки зачисления поступающих в Учреждение;</w:t>
      </w:r>
    </w:p>
    <w:p w:rsidR="00393B3F" w:rsidRPr="00F114B9" w:rsidRDefault="00C15C40" w:rsidP="00F114B9">
      <w:pPr>
        <w:pStyle w:val="23"/>
        <w:numPr>
          <w:ilvl w:val="0"/>
          <w:numId w:val="4"/>
        </w:numPr>
        <w:shd w:val="clear" w:color="auto" w:fill="auto"/>
        <w:tabs>
          <w:tab w:val="left" w:pos="819"/>
        </w:tabs>
        <w:spacing w:line="240" w:lineRule="auto"/>
        <w:ind w:firstLine="360"/>
        <w:jc w:val="both"/>
        <w:rPr>
          <w:sz w:val="28"/>
          <w:szCs w:val="28"/>
        </w:rPr>
      </w:pPr>
      <w:r w:rsidRPr="00F114B9">
        <w:rPr>
          <w:sz w:val="28"/>
          <w:szCs w:val="28"/>
        </w:rPr>
        <w:t>образец заявления о приеме на обучение по Программам (далее - заявление).</w:t>
      </w:r>
    </w:p>
    <w:p w:rsidR="00393B3F" w:rsidRPr="00F114B9" w:rsidRDefault="00C15C40" w:rsidP="00F114B9">
      <w:pPr>
        <w:pStyle w:val="23"/>
        <w:numPr>
          <w:ilvl w:val="1"/>
          <w:numId w:val="3"/>
        </w:numPr>
        <w:shd w:val="clear" w:color="auto" w:fill="auto"/>
        <w:tabs>
          <w:tab w:val="left" w:pos="567"/>
        </w:tabs>
        <w:spacing w:line="240" w:lineRule="auto"/>
        <w:ind w:firstLine="360"/>
        <w:jc w:val="both"/>
        <w:rPr>
          <w:sz w:val="28"/>
          <w:szCs w:val="28"/>
        </w:rPr>
      </w:pPr>
      <w:r w:rsidRPr="00F114B9">
        <w:rPr>
          <w:sz w:val="28"/>
          <w:szCs w:val="28"/>
        </w:rPr>
        <w:t>В целях организации приема и проведения индивидуального отбора поступающих в Учреждение создаются приемная и апелляционная комиссии.</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 xml:space="preserve">Регламенты работы комиссий определяются </w:t>
      </w:r>
      <w:r w:rsidR="00764023">
        <w:rPr>
          <w:sz w:val="28"/>
          <w:szCs w:val="28"/>
        </w:rPr>
        <w:t xml:space="preserve">настоящим </w:t>
      </w:r>
      <w:r w:rsidRPr="00F114B9">
        <w:rPr>
          <w:sz w:val="28"/>
          <w:szCs w:val="28"/>
        </w:rPr>
        <w:t>локальным нормативным актом Учреждения. Составы комиссий утверждаются Учреждением. В состав комиссий входят председатель комиссии, заместитель председателя комиссии, члены комиссии. Секретарь комиссии может не входить в состав комиссий.</w:t>
      </w:r>
    </w:p>
    <w:p w:rsidR="00393B3F" w:rsidRPr="00F114B9" w:rsidRDefault="00C15C40" w:rsidP="00F114B9">
      <w:pPr>
        <w:pStyle w:val="23"/>
        <w:numPr>
          <w:ilvl w:val="2"/>
          <w:numId w:val="3"/>
        </w:numPr>
        <w:shd w:val="clear" w:color="auto" w:fill="auto"/>
        <w:tabs>
          <w:tab w:val="left" w:pos="993"/>
        </w:tabs>
        <w:spacing w:line="240" w:lineRule="auto"/>
        <w:ind w:firstLine="360"/>
        <w:jc w:val="both"/>
        <w:rPr>
          <w:sz w:val="28"/>
          <w:szCs w:val="28"/>
        </w:rPr>
      </w:pPr>
      <w:r w:rsidRPr="00F114B9">
        <w:rPr>
          <w:sz w:val="28"/>
          <w:szCs w:val="28"/>
        </w:rPr>
        <w:t>Председателем приемной комиссии является руководитель Учреждения или лицо, им уполномоченное. Состав приемной комиссии (не менее пяти человек) формируется из числа работников Учреждения, участвующих в реализации Программ.</w:t>
      </w:r>
    </w:p>
    <w:p w:rsidR="00393B3F" w:rsidRPr="00F114B9" w:rsidRDefault="00C15C40" w:rsidP="00F114B9">
      <w:pPr>
        <w:pStyle w:val="23"/>
        <w:numPr>
          <w:ilvl w:val="2"/>
          <w:numId w:val="3"/>
        </w:numPr>
        <w:shd w:val="clear" w:color="auto" w:fill="auto"/>
        <w:tabs>
          <w:tab w:val="left" w:pos="993"/>
        </w:tabs>
        <w:spacing w:line="240" w:lineRule="auto"/>
        <w:ind w:firstLine="360"/>
        <w:jc w:val="both"/>
        <w:rPr>
          <w:sz w:val="28"/>
          <w:szCs w:val="28"/>
        </w:rPr>
      </w:pPr>
      <w:r w:rsidRPr="00F114B9">
        <w:rPr>
          <w:sz w:val="28"/>
          <w:szCs w:val="28"/>
        </w:rPr>
        <w:t>Председателем апелляционной комиссии является руководитель Учреждения (в случае, если он не является председателем приемной комиссии) или лицо, им уполномоченное. Состав апелляционной комиссии (не менее трех человек) формируется из числа работников Учреждения, участвующих в реализации Программ и не входящих в состав приемной комиссии.</w:t>
      </w:r>
    </w:p>
    <w:p w:rsidR="00393B3F" w:rsidRPr="00F114B9" w:rsidRDefault="00C15C40" w:rsidP="00F114B9">
      <w:pPr>
        <w:pStyle w:val="23"/>
        <w:numPr>
          <w:ilvl w:val="1"/>
          <w:numId w:val="3"/>
        </w:numPr>
        <w:shd w:val="clear" w:color="auto" w:fill="auto"/>
        <w:tabs>
          <w:tab w:val="left" w:pos="851"/>
        </w:tabs>
        <w:spacing w:line="240" w:lineRule="auto"/>
        <w:ind w:firstLine="360"/>
        <w:jc w:val="both"/>
        <w:rPr>
          <w:sz w:val="28"/>
          <w:szCs w:val="28"/>
        </w:rPr>
      </w:pPr>
      <w:r w:rsidRPr="00F114B9">
        <w:rPr>
          <w:sz w:val="28"/>
          <w:szCs w:val="28"/>
        </w:rPr>
        <w:t>При организации приема поступающих руководитель Учреждения обеспечивает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и склонностей поступающих.</w:t>
      </w:r>
    </w:p>
    <w:p w:rsidR="00393B3F" w:rsidRPr="00F114B9" w:rsidRDefault="00C15C40" w:rsidP="00F114B9">
      <w:pPr>
        <w:pStyle w:val="23"/>
        <w:numPr>
          <w:ilvl w:val="1"/>
          <w:numId w:val="3"/>
        </w:numPr>
        <w:shd w:val="clear" w:color="auto" w:fill="auto"/>
        <w:tabs>
          <w:tab w:val="left" w:pos="851"/>
        </w:tabs>
        <w:spacing w:line="240" w:lineRule="auto"/>
        <w:ind w:firstLine="360"/>
        <w:jc w:val="both"/>
        <w:rPr>
          <w:sz w:val="28"/>
          <w:szCs w:val="28"/>
        </w:rPr>
      </w:pPr>
      <w:r w:rsidRPr="00F114B9">
        <w:rPr>
          <w:sz w:val="28"/>
          <w:szCs w:val="28"/>
        </w:rPr>
        <w:t>Поступающие, а также родители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их родители (законные представители), подавшие апелляцию.</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 xml:space="preserve">Для рассмотрения апелляции секретарь приемной комиссии направляет в </w:t>
      </w:r>
      <w:r w:rsidRPr="00F114B9">
        <w:rPr>
          <w:sz w:val="28"/>
          <w:szCs w:val="28"/>
        </w:rPr>
        <w:lastRenderedPageBreak/>
        <w:t>апелляционную комиссию протокол заседания приемной комиссии, результаты индивидуального отбора.</w:t>
      </w:r>
    </w:p>
    <w:p w:rsidR="00393B3F" w:rsidRPr="00F114B9" w:rsidRDefault="00C15C40" w:rsidP="00F114B9">
      <w:pPr>
        <w:pStyle w:val="23"/>
        <w:numPr>
          <w:ilvl w:val="1"/>
          <w:numId w:val="3"/>
        </w:numPr>
        <w:shd w:val="clear" w:color="auto" w:fill="auto"/>
        <w:tabs>
          <w:tab w:val="left" w:pos="851"/>
        </w:tabs>
        <w:spacing w:line="240" w:lineRule="auto"/>
        <w:ind w:firstLine="360"/>
        <w:jc w:val="both"/>
        <w:rPr>
          <w:sz w:val="28"/>
          <w:szCs w:val="28"/>
        </w:rPr>
      </w:pPr>
      <w:r w:rsidRPr="00F114B9">
        <w:rPr>
          <w:sz w:val="28"/>
          <w:szCs w:val="28"/>
        </w:rPr>
        <w:t>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w:t>
      </w:r>
    </w:p>
    <w:p w:rsidR="00393B3F" w:rsidRPr="00F114B9" w:rsidRDefault="00C15C40" w:rsidP="00F114B9">
      <w:pPr>
        <w:pStyle w:val="23"/>
        <w:shd w:val="clear" w:color="auto" w:fill="auto"/>
        <w:spacing w:line="240" w:lineRule="auto"/>
        <w:ind w:firstLine="360"/>
        <w:jc w:val="both"/>
        <w:rPr>
          <w:sz w:val="28"/>
          <w:szCs w:val="28"/>
        </w:rPr>
      </w:pPr>
      <w:r w:rsidRPr="00F114B9">
        <w:rPr>
          <w:sz w:val="28"/>
          <w:szCs w:val="28"/>
        </w:rPr>
        <w:t>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w:t>
      </w:r>
    </w:p>
    <w:p w:rsidR="00F32FD3" w:rsidRPr="00F114B9" w:rsidRDefault="00F32FD3" w:rsidP="00F114B9">
      <w:pPr>
        <w:pStyle w:val="23"/>
        <w:shd w:val="clear" w:color="auto" w:fill="auto"/>
        <w:spacing w:line="240" w:lineRule="auto"/>
        <w:ind w:firstLine="360"/>
        <w:jc w:val="both"/>
        <w:rPr>
          <w:sz w:val="28"/>
          <w:szCs w:val="28"/>
        </w:rPr>
      </w:pPr>
    </w:p>
    <w:p w:rsidR="00393B3F" w:rsidRPr="00F114B9" w:rsidRDefault="00C15C40" w:rsidP="00F114B9">
      <w:pPr>
        <w:pStyle w:val="21"/>
        <w:keepNext/>
        <w:keepLines/>
        <w:numPr>
          <w:ilvl w:val="0"/>
          <w:numId w:val="3"/>
        </w:numPr>
        <w:shd w:val="clear" w:color="auto" w:fill="auto"/>
        <w:tabs>
          <w:tab w:val="left" w:pos="3729"/>
        </w:tabs>
        <w:spacing w:line="240" w:lineRule="auto"/>
        <w:ind w:left="3686"/>
        <w:jc w:val="both"/>
        <w:rPr>
          <w:sz w:val="28"/>
          <w:szCs w:val="28"/>
        </w:rPr>
      </w:pPr>
      <w:bookmarkStart w:id="8" w:name="bookmark7"/>
      <w:r w:rsidRPr="00F114B9">
        <w:rPr>
          <w:sz w:val="28"/>
          <w:szCs w:val="28"/>
        </w:rPr>
        <w:t>Заключительные положения</w:t>
      </w:r>
      <w:bookmarkEnd w:id="8"/>
    </w:p>
    <w:p w:rsidR="00F32FD3" w:rsidRPr="00F114B9" w:rsidRDefault="00F32FD3" w:rsidP="00551441">
      <w:pPr>
        <w:pStyle w:val="21"/>
        <w:keepNext/>
        <w:keepLines/>
        <w:shd w:val="clear" w:color="auto" w:fill="auto"/>
        <w:spacing w:line="240" w:lineRule="auto"/>
        <w:ind w:left="3686" w:hanging="3402"/>
        <w:jc w:val="both"/>
        <w:rPr>
          <w:sz w:val="28"/>
          <w:szCs w:val="28"/>
        </w:rPr>
      </w:pPr>
    </w:p>
    <w:p w:rsidR="00393B3F" w:rsidRPr="00F114B9" w:rsidRDefault="00C15C40" w:rsidP="00551441">
      <w:pPr>
        <w:pStyle w:val="23"/>
        <w:numPr>
          <w:ilvl w:val="1"/>
          <w:numId w:val="3"/>
        </w:numPr>
        <w:shd w:val="clear" w:color="auto" w:fill="auto"/>
        <w:tabs>
          <w:tab w:val="left" w:pos="567"/>
        </w:tabs>
        <w:spacing w:line="240" w:lineRule="auto"/>
        <w:ind w:firstLine="426"/>
        <w:jc w:val="both"/>
        <w:rPr>
          <w:sz w:val="28"/>
          <w:szCs w:val="28"/>
        </w:rPr>
      </w:pPr>
      <w:r w:rsidRPr="00F114B9">
        <w:rPr>
          <w:sz w:val="28"/>
          <w:szCs w:val="28"/>
        </w:rPr>
        <w:t>Настоящие Правила являются локальным нормативным актом Учреждения, приняты в порядке, предусмотренном Уставом Учреждения, вступают в силу с даты их утверждения приказом директора Учреждения и действуют бессрочно.</w:t>
      </w:r>
    </w:p>
    <w:p w:rsidR="00393B3F" w:rsidRPr="00F114B9" w:rsidRDefault="00C15C40" w:rsidP="00F114B9">
      <w:pPr>
        <w:pStyle w:val="23"/>
        <w:numPr>
          <w:ilvl w:val="1"/>
          <w:numId w:val="3"/>
        </w:numPr>
        <w:shd w:val="clear" w:color="auto" w:fill="auto"/>
        <w:tabs>
          <w:tab w:val="left" w:pos="709"/>
        </w:tabs>
        <w:spacing w:line="240" w:lineRule="auto"/>
        <w:ind w:firstLine="360"/>
        <w:jc w:val="both"/>
        <w:rPr>
          <w:sz w:val="28"/>
          <w:szCs w:val="28"/>
        </w:rPr>
      </w:pPr>
      <w:r w:rsidRPr="00F114B9">
        <w:rPr>
          <w:sz w:val="28"/>
          <w:szCs w:val="28"/>
        </w:rPr>
        <w:t>Все изменения и (или) дополнения, вносимые в настоящие Правила, оформляются в письменной форме, принимаются с учётом мнения Совета обучающихся Учреждения, Совета родителей (законных представителей) несовершеннолетних обучающихся Учреждения, представительных органов обучающихся (при наличии) в порядке, предусмотренном уставом Учреждения для принятия Правил, и вступают в силу с даты утверждения директором Учреждения.</w:t>
      </w:r>
    </w:p>
    <w:p w:rsidR="00393B3F" w:rsidRPr="00F114B9" w:rsidRDefault="00C15C40" w:rsidP="00F114B9">
      <w:pPr>
        <w:pStyle w:val="23"/>
        <w:numPr>
          <w:ilvl w:val="1"/>
          <w:numId w:val="3"/>
        </w:numPr>
        <w:shd w:val="clear" w:color="auto" w:fill="auto"/>
        <w:tabs>
          <w:tab w:val="left" w:pos="709"/>
        </w:tabs>
        <w:spacing w:line="240" w:lineRule="auto"/>
        <w:ind w:firstLine="360"/>
        <w:jc w:val="both"/>
        <w:rPr>
          <w:sz w:val="28"/>
          <w:szCs w:val="28"/>
        </w:rPr>
      </w:pPr>
      <w:r w:rsidRPr="00F114B9">
        <w:rPr>
          <w:sz w:val="28"/>
          <w:szCs w:val="28"/>
        </w:rPr>
        <w:t>После принятия Правил в новой редакции (или изменений и дополнений в Правила) предыдущая редакция автоматически утрачивает силу.</w:t>
      </w:r>
    </w:p>
    <w:p w:rsidR="00393B3F" w:rsidRPr="00F114B9" w:rsidRDefault="00C15C40" w:rsidP="00F114B9">
      <w:pPr>
        <w:pStyle w:val="23"/>
        <w:numPr>
          <w:ilvl w:val="1"/>
          <w:numId w:val="3"/>
        </w:numPr>
        <w:shd w:val="clear" w:color="auto" w:fill="auto"/>
        <w:tabs>
          <w:tab w:val="left" w:pos="709"/>
        </w:tabs>
        <w:spacing w:line="240" w:lineRule="auto"/>
        <w:ind w:firstLine="360"/>
        <w:jc w:val="both"/>
        <w:rPr>
          <w:sz w:val="28"/>
          <w:szCs w:val="28"/>
        </w:rPr>
      </w:pPr>
      <w:r w:rsidRPr="00F114B9">
        <w:rPr>
          <w:sz w:val="28"/>
          <w:szCs w:val="28"/>
        </w:rPr>
        <w:t>Правила подлежат актуализации при изменении законодательства, регулирующего установленные им положения.</w:t>
      </w:r>
    </w:p>
    <w:p w:rsidR="00393B3F" w:rsidRPr="00F114B9" w:rsidRDefault="00C15C40" w:rsidP="00F114B9">
      <w:pPr>
        <w:pStyle w:val="23"/>
        <w:numPr>
          <w:ilvl w:val="1"/>
          <w:numId w:val="3"/>
        </w:numPr>
        <w:shd w:val="clear" w:color="auto" w:fill="auto"/>
        <w:tabs>
          <w:tab w:val="left" w:pos="709"/>
        </w:tabs>
        <w:spacing w:line="240" w:lineRule="auto"/>
        <w:ind w:firstLine="360"/>
        <w:jc w:val="both"/>
        <w:rPr>
          <w:sz w:val="28"/>
          <w:szCs w:val="28"/>
        </w:rPr>
      </w:pPr>
      <w:r w:rsidRPr="00F114B9">
        <w:rPr>
          <w:sz w:val="28"/>
          <w:szCs w:val="28"/>
        </w:rPr>
        <w:t>Настоящие Правила подлежат размещению на официальном сайте Учреждения.</w:t>
      </w:r>
    </w:p>
    <w:sectPr w:rsidR="00393B3F" w:rsidRPr="00F114B9" w:rsidSect="004B2FA6">
      <w:footerReference w:type="default" r:id="rId7"/>
      <w:pgSz w:w="11909" w:h="16840"/>
      <w:pgMar w:top="851" w:right="427" w:bottom="1157" w:left="10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0AF" w:rsidRDefault="003A60AF">
      <w:r>
        <w:separator/>
      </w:r>
    </w:p>
  </w:endnote>
  <w:endnote w:type="continuationSeparator" w:id="1">
    <w:p w:rsidR="003A60AF" w:rsidRDefault="003A60AF">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3F" w:rsidRDefault="00611259">
    <w:pPr>
      <w:rPr>
        <w:sz w:val="2"/>
        <w:szCs w:val="2"/>
      </w:rPr>
    </w:pPr>
    <w:r w:rsidRPr="00611259">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551.75pt;margin-top:809.4pt;width:5.3pt;height:12.0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dYpwIAAKU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" filled="f" stroked="f">
          <v:textbox style="mso-fit-shape-to-text:t" inset="0,0,0,0">
            <w:txbxContent>
              <w:p w:rsidR="00393B3F" w:rsidRDefault="00611259">
                <w:pPr>
                  <w:pStyle w:val="a4"/>
                  <w:shd w:val="clear" w:color="auto" w:fill="auto"/>
                  <w:spacing w:line="240" w:lineRule="auto"/>
                </w:pPr>
                <w:r w:rsidRPr="00611259">
                  <w:fldChar w:fldCharType="begin"/>
                </w:r>
                <w:r w:rsidR="00C15C40">
                  <w:instrText xml:space="preserve"> PAGE \* MERGEFORMAT </w:instrText>
                </w:r>
                <w:r w:rsidRPr="00611259">
                  <w:fldChar w:fldCharType="separate"/>
                </w:r>
                <w:r w:rsidR="004B2FA6" w:rsidRPr="004B2FA6">
                  <w:rPr>
                    <w:rStyle w:val="a5"/>
                    <w:b/>
                    <w:bCs/>
                    <w:noProof/>
                  </w:rPr>
                  <w:t>1</w:t>
                </w:r>
                <w:r>
                  <w:rPr>
                    <w:rStyle w:val="a5"/>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0AF" w:rsidRDefault="003A60AF"/>
  </w:footnote>
  <w:footnote w:type="continuationSeparator" w:id="1">
    <w:p w:rsidR="003A60AF" w:rsidRDefault="003A60A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AD5"/>
    <w:multiLevelType w:val="multilevel"/>
    <w:tmpl w:val="32D45A52"/>
    <w:lvl w:ilvl="0">
      <w:start w:val="1"/>
      <w:numFmt w:val="decimal"/>
      <w:lvlText w:val="1.2.643.100.%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D63A9"/>
    <w:multiLevelType w:val="multilevel"/>
    <w:tmpl w:val="7C5AEA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70047A"/>
    <w:multiLevelType w:val="multilevel"/>
    <w:tmpl w:val="B7D049D0"/>
    <w:lvl w:ilvl="0">
      <w:start w:val="1"/>
      <w:numFmt w:val="decimal"/>
      <w:lvlText w:val="1.2.643.3.131.1.%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D72EF5"/>
    <w:multiLevelType w:val="multilevel"/>
    <w:tmpl w:val="33D26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doNotExpandShiftReturn/>
  </w:compat>
  <w:rsids>
    <w:rsidRoot w:val="00393B3F"/>
    <w:rsid w:val="0010405B"/>
    <w:rsid w:val="00123B20"/>
    <w:rsid w:val="001D44B1"/>
    <w:rsid w:val="00373C52"/>
    <w:rsid w:val="00393B3F"/>
    <w:rsid w:val="003A60AF"/>
    <w:rsid w:val="00466D84"/>
    <w:rsid w:val="004B2FA6"/>
    <w:rsid w:val="00551441"/>
    <w:rsid w:val="00611259"/>
    <w:rsid w:val="006369E6"/>
    <w:rsid w:val="00764023"/>
    <w:rsid w:val="00824CBA"/>
    <w:rsid w:val="00855233"/>
    <w:rsid w:val="0086767F"/>
    <w:rsid w:val="008A1519"/>
    <w:rsid w:val="00931CD6"/>
    <w:rsid w:val="009956E8"/>
    <w:rsid w:val="00A101C7"/>
    <w:rsid w:val="00B00DD1"/>
    <w:rsid w:val="00B81176"/>
    <w:rsid w:val="00BA2407"/>
    <w:rsid w:val="00BB436A"/>
    <w:rsid w:val="00BD0213"/>
    <w:rsid w:val="00BE640B"/>
    <w:rsid w:val="00C06781"/>
    <w:rsid w:val="00C15C40"/>
    <w:rsid w:val="00C920A8"/>
    <w:rsid w:val="00C97069"/>
    <w:rsid w:val="00CE3162"/>
    <w:rsid w:val="00DC4B37"/>
    <w:rsid w:val="00F114B9"/>
    <w:rsid w:val="00F32FD3"/>
    <w:rsid w:val="00FE5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7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FE517F"/>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FE517F"/>
    <w:rPr>
      <w:rFonts w:ascii="Segoe UI" w:eastAsia="Segoe UI" w:hAnsi="Segoe UI" w:cs="Segoe UI"/>
      <w:b w:val="0"/>
      <w:bCs w:val="0"/>
      <w:i w:val="0"/>
      <w:iCs w:val="0"/>
      <w:smallCaps w:val="0"/>
      <w:strike w:val="0"/>
      <w:sz w:val="16"/>
      <w:szCs w:val="16"/>
      <w:u w:val="none"/>
    </w:rPr>
  </w:style>
  <w:style w:type="character" w:customStyle="1" w:styleId="6">
    <w:name w:val="Основной текст (6)_"/>
    <w:basedOn w:val="a0"/>
    <w:link w:val="60"/>
    <w:rsid w:val="00FE517F"/>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sid w:val="00FE517F"/>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sid w:val="00FE517F"/>
    <w:rPr>
      <w:rFonts w:ascii="Times New Roman" w:eastAsia="Times New Roman" w:hAnsi="Times New Roman" w:cs="Times New Roman"/>
      <w:b/>
      <w:bCs/>
      <w:i w:val="0"/>
      <w:iCs w:val="0"/>
      <w:smallCaps w:val="0"/>
      <w:strike w:val="0"/>
      <w:sz w:val="21"/>
      <w:szCs w:val="21"/>
      <w:u w:val="none"/>
    </w:rPr>
  </w:style>
  <w:style w:type="character" w:customStyle="1" w:styleId="a5">
    <w:name w:val="Колонтитул"/>
    <w:basedOn w:val="a3"/>
    <w:rsid w:val="00FE517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sid w:val="00FE517F"/>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FE517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Заголовок №2_"/>
    <w:basedOn w:val="a0"/>
    <w:link w:val="21"/>
    <w:rsid w:val="00FE517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_"/>
    <w:basedOn w:val="a0"/>
    <w:link w:val="23"/>
    <w:rsid w:val="00FE517F"/>
    <w:rPr>
      <w:rFonts w:ascii="Times New Roman" w:eastAsia="Times New Roman" w:hAnsi="Times New Roman" w:cs="Times New Roman"/>
      <w:b w:val="0"/>
      <w:bCs w:val="0"/>
      <w:i w:val="0"/>
      <w:iCs w:val="0"/>
      <w:smallCaps w:val="0"/>
      <w:strike w:val="0"/>
      <w:sz w:val="22"/>
      <w:szCs w:val="22"/>
      <w:u w:val="none"/>
    </w:rPr>
  </w:style>
  <w:style w:type="paragraph" w:customStyle="1" w:styleId="23">
    <w:name w:val="Основной текст (2)"/>
    <w:basedOn w:val="a"/>
    <w:link w:val="22"/>
    <w:rsid w:val="00FE517F"/>
    <w:pPr>
      <w:shd w:val="clear" w:color="auto" w:fill="FFFFFF"/>
      <w:spacing w:line="374" w:lineRule="exact"/>
      <w:jc w:val="center"/>
    </w:pPr>
    <w:rPr>
      <w:rFonts w:ascii="Times New Roman" w:eastAsia="Times New Roman" w:hAnsi="Times New Roman" w:cs="Times New Roman"/>
      <w:sz w:val="22"/>
      <w:szCs w:val="22"/>
    </w:rPr>
  </w:style>
  <w:style w:type="paragraph" w:customStyle="1" w:styleId="50">
    <w:name w:val="Основной текст (5)"/>
    <w:basedOn w:val="a"/>
    <w:link w:val="5"/>
    <w:rsid w:val="00FE517F"/>
    <w:pPr>
      <w:shd w:val="clear" w:color="auto" w:fill="FFFFFF"/>
      <w:spacing w:line="216" w:lineRule="exact"/>
    </w:pPr>
    <w:rPr>
      <w:rFonts w:ascii="Segoe UI" w:eastAsia="Segoe UI" w:hAnsi="Segoe UI" w:cs="Segoe UI"/>
      <w:sz w:val="16"/>
      <w:szCs w:val="16"/>
    </w:rPr>
  </w:style>
  <w:style w:type="paragraph" w:customStyle="1" w:styleId="60">
    <w:name w:val="Основной текст (6)"/>
    <w:basedOn w:val="a"/>
    <w:link w:val="6"/>
    <w:rsid w:val="00FE517F"/>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rsid w:val="00FE517F"/>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rsid w:val="00FE517F"/>
    <w:pPr>
      <w:shd w:val="clear" w:color="auto" w:fill="FFFFFF"/>
      <w:spacing w:line="232" w:lineRule="exact"/>
    </w:pPr>
    <w:rPr>
      <w:rFonts w:ascii="Times New Roman" w:eastAsia="Times New Roman" w:hAnsi="Times New Roman" w:cs="Times New Roman"/>
      <w:b/>
      <w:bCs/>
      <w:sz w:val="21"/>
      <w:szCs w:val="21"/>
    </w:rPr>
  </w:style>
  <w:style w:type="paragraph" w:customStyle="1" w:styleId="40">
    <w:name w:val="Основной текст (4)"/>
    <w:basedOn w:val="a"/>
    <w:link w:val="4"/>
    <w:rsid w:val="00FE517F"/>
    <w:pPr>
      <w:shd w:val="clear" w:color="auto" w:fill="FFFFFF"/>
      <w:spacing w:line="230" w:lineRule="exact"/>
      <w:jc w:val="center"/>
    </w:pPr>
    <w:rPr>
      <w:rFonts w:ascii="Times New Roman" w:eastAsia="Times New Roman" w:hAnsi="Times New Roman" w:cs="Times New Roman"/>
      <w:sz w:val="20"/>
      <w:szCs w:val="20"/>
    </w:rPr>
  </w:style>
  <w:style w:type="paragraph" w:customStyle="1" w:styleId="10">
    <w:name w:val="Заголовок №1"/>
    <w:basedOn w:val="a"/>
    <w:link w:val="1"/>
    <w:rsid w:val="00FE517F"/>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21">
    <w:name w:val="Заголовок №2"/>
    <w:basedOn w:val="a"/>
    <w:link w:val="20"/>
    <w:rsid w:val="00FE517F"/>
    <w:pPr>
      <w:shd w:val="clear" w:color="auto" w:fill="FFFFFF"/>
      <w:spacing w:line="244" w:lineRule="exact"/>
      <w:outlineLvl w:val="1"/>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Segoe UI" w:eastAsia="Segoe UI" w:hAnsi="Segoe UI" w:cs="Segoe UI"/>
      <w:b w:val="0"/>
      <w:bCs w:val="0"/>
      <w:i w:val="0"/>
      <w:iCs w:val="0"/>
      <w:smallCaps w:val="0"/>
      <w:strike w:val="0"/>
      <w:sz w:val="16"/>
      <w:szCs w:val="16"/>
      <w:u w:val="none"/>
    </w:rPr>
  </w:style>
  <w:style w:type="character" w:customStyle="1" w:styleId="6">
    <w:name w:val="Основной текст (6)_"/>
    <w:basedOn w:val="a0"/>
    <w:link w:val="60"/>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21"/>
      <w:szCs w:val="21"/>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2"/>
      <w:szCs w:val="22"/>
      <w:u w:val="none"/>
    </w:rPr>
  </w:style>
  <w:style w:type="paragraph" w:customStyle="1" w:styleId="23">
    <w:name w:val="Основной текст (2)"/>
    <w:basedOn w:val="a"/>
    <w:link w:val="22"/>
    <w:pPr>
      <w:shd w:val="clear" w:color="auto" w:fill="FFFFFF"/>
      <w:spacing w:line="374" w:lineRule="exact"/>
      <w:jc w:val="center"/>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16" w:lineRule="exact"/>
    </w:pPr>
    <w:rPr>
      <w:rFonts w:ascii="Segoe UI" w:eastAsia="Segoe UI" w:hAnsi="Segoe UI" w:cs="Segoe UI"/>
      <w:sz w:val="16"/>
      <w:szCs w:val="16"/>
    </w:rPr>
  </w:style>
  <w:style w:type="paragraph" w:customStyle="1" w:styleId="60">
    <w:name w:val="Основной текст (6)"/>
    <w:basedOn w:val="a"/>
    <w:link w:val="6"/>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32" w:lineRule="exact"/>
    </w:pPr>
    <w:rPr>
      <w:rFonts w:ascii="Times New Roman" w:eastAsia="Times New Roman" w:hAnsi="Times New Roman" w:cs="Times New Roman"/>
      <w:b/>
      <w:bCs/>
      <w:sz w:val="21"/>
      <w:szCs w:val="21"/>
    </w:rPr>
  </w:style>
  <w:style w:type="paragraph" w:customStyle="1" w:styleId="40">
    <w:name w:val="Основной текст (4)"/>
    <w:basedOn w:val="a"/>
    <w:link w:val="4"/>
    <w:pPr>
      <w:shd w:val="clear" w:color="auto" w:fill="FFFFFF"/>
      <w:spacing w:line="230" w:lineRule="exact"/>
      <w:jc w:val="center"/>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21">
    <w:name w:val="Заголовок №2"/>
    <w:basedOn w:val="a"/>
    <w:link w:val="20"/>
    <w:pPr>
      <w:shd w:val="clear" w:color="auto" w:fill="FFFFFF"/>
      <w:spacing w:line="244" w:lineRule="exact"/>
      <w:outlineLvl w:val="1"/>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4189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2975</Words>
  <Characters>16962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__</vt:lpstr>
    </vt:vector>
  </TitlesOfParts>
  <Company/>
  <LinksUpToDate>false</LinksUpToDate>
  <CharactersWithSpaces>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creator>USER</dc:creator>
  <cp:lastModifiedBy>USER</cp:lastModifiedBy>
  <cp:revision>8</cp:revision>
  <cp:lastPrinted>2024-12-05T16:28:00Z</cp:lastPrinted>
  <dcterms:created xsi:type="dcterms:W3CDTF">2024-01-29T08:42:00Z</dcterms:created>
  <dcterms:modified xsi:type="dcterms:W3CDTF">2024-12-05T16:29:00Z</dcterms:modified>
</cp:coreProperties>
</file>