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E1" w:rsidRDefault="008A5DE1" w:rsidP="008A5D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8A5DE1" w:rsidRDefault="008A5DE1" w:rsidP="008A5D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8A5DE1" w:rsidRDefault="008A5DE1" w:rsidP="008A5D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8A5DE1" w:rsidRDefault="008A5DE1" w:rsidP="008A5DE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8A5DE1" w:rsidRDefault="008A5DE1" w:rsidP="008A5DE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8A5DE1" w:rsidTr="008A5DE1">
        <w:tc>
          <w:tcPr>
            <w:tcW w:w="5211" w:type="dxa"/>
          </w:tcPr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8A5DE1" w:rsidRDefault="008A5DE1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8A5DE1" w:rsidRDefault="008A5DE1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8A5DE1" w:rsidRDefault="008A5DE1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5B4AAC" w:rsidRDefault="005B4AAC" w:rsidP="00471EF3">
      <w:pPr>
        <w:pStyle w:val="51"/>
        <w:shd w:val="clear" w:color="auto" w:fill="auto"/>
        <w:jc w:val="center"/>
        <w:rPr>
          <w:b/>
        </w:rPr>
      </w:pPr>
    </w:p>
    <w:p w:rsidR="005B4AAC" w:rsidRDefault="005B4AAC" w:rsidP="00471EF3">
      <w:pPr>
        <w:pStyle w:val="51"/>
        <w:shd w:val="clear" w:color="auto" w:fill="auto"/>
        <w:jc w:val="center"/>
        <w:rPr>
          <w:b/>
        </w:rPr>
      </w:pPr>
      <w:r>
        <w:rPr>
          <w:b/>
        </w:rPr>
        <w:t>Положение</w:t>
      </w:r>
    </w:p>
    <w:p w:rsidR="00747127" w:rsidRPr="009664D7" w:rsidRDefault="00A57873" w:rsidP="005B4AAC">
      <w:pPr>
        <w:pStyle w:val="51"/>
        <w:shd w:val="clear" w:color="auto" w:fill="auto"/>
        <w:jc w:val="center"/>
        <w:rPr>
          <w:b/>
        </w:rPr>
      </w:pPr>
      <w:r w:rsidRPr="005B4AAC">
        <w:rPr>
          <w:b/>
        </w:rPr>
        <w:t>о режиме занятий обучающихся в</w:t>
      </w:r>
      <w:r w:rsidR="00721FF7">
        <w:rPr>
          <w:b/>
        </w:rPr>
        <w:t xml:space="preserve"> </w:t>
      </w:r>
      <w:r w:rsidR="00471EF3" w:rsidRPr="005B4AAC">
        <w:rPr>
          <w:b/>
        </w:rPr>
        <w:t>Г</w:t>
      </w:r>
      <w:r w:rsidRPr="005B4AAC">
        <w:rPr>
          <w:b/>
        </w:rPr>
        <w:t xml:space="preserve">БУДО </w:t>
      </w:r>
      <w:r w:rsidR="000F1A92" w:rsidRPr="000F1A92">
        <w:rPr>
          <w:b/>
        </w:rPr>
        <w:t>«Старо-Атагинская СШ»</w:t>
      </w:r>
    </w:p>
    <w:p w:rsidR="00471EF3" w:rsidRDefault="00471EF3" w:rsidP="00471EF3">
      <w:pPr>
        <w:pStyle w:val="51"/>
        <w:shd w:val="clear" w:color="auto" w:fill="auto"/>
        <w:jc w:val="center"/>
      </w:pPr>
    </w:p>
    <w:p w:rsidR="00747127" w:rsidRPr="00471EF3" w:rsidRDefault="00A57873" w:rsidP="00471EF3">
      <w:pPr>
        <w:pStyle w:val="21"/>
        <w:numPr>
          <w:ilvl w:val="0"/>
          <w:numId w:val="5"/>
        </w:numPr>
        <w:shd w:val="clear" w:color="auto" w:fill="auto"/>
        <w:tabs>
          <w:tab w:val="left" w:pos="4395"/>
        </w:tabs>
        <w:ind w:left="4111"/>
        <w:jc w:val="both"/>
        <w:rPr>
          <w:sz w:val="28"/>
          <w:szCs w:val="28"/>
        </w:rPr>
      </w:pPr>
      <w:r w:rsidRPr="00471EF3">
        <w:rPr>
          <w:sz w:val="28"/>
          <w:szCs w:val="28"/>
        </w:rPr>
        <w:t>Общие положения</w:t>
      </w:r>
    </w:p>
    <w:p w:rsidR="00471EF3" w:rsidRPr="00471EF3" w:rsidRDefault="00471EF3" w:rsidP="00471EF3">
      <w:pPr>
        <w:pStyle w:val="21"/>
        <w:shd w:val="clear" w:color="auto" w:fill="auto"/>
        <w:tabs>
          <w:tab w:val="left" w:pos="4395"/>
        </w:tabs>
        <w:ind w:left="4111"/>
        <w:jc w:val="both"/>
        <w:rPr>
          <w:b w:val="0"/>
          <w:sz w:val="28"/>
          <w:szCs w:val="28"/>
        </w:rPr>
      </w:pP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62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Положение о режиме занятий обучающихся </w:t>
      </w:r>
      <w:r w:rsidR="00471EF3">
        <w:rPr>
          <w:b w:val="0"/>
          <w:sz w:val="28"/>
          <w:szCs w:val="28"/>
        </w:rPr>
        <w:t>Г</w:t>
      </w:r>
      <w:r w:rsidRPr="00471EF3">
        <w:rPr>
          <w:b w:val="0"/>
          <w:sz w:val="28"/>
          <w:szCs w:val="28"/>
        </w:rPr>
        <w:t xml:space="preserve">БУДО </w:t>
      </w:r>
      <w:r w:rsidR="000F1A92" w:rsidRPr="000F1A92">
        <w:rPr>
          <w:b w:val="0"/>
          <w:sz w:val="28"/>
          <w:szCs w:val="28"/>
        </w:rPr>
        <w:t>«Старо-Атагинская СШ»</w:t>
      </w:r>
      <w:r w:rsidRPr="00471EF3">
        <w:rPr>
          <w:b w:val="0"/>
          <w:sz w:val="28"/>
          <w:szCs w:val="28"/>
        </w:rPr>
        <w:t>(далее соответственно - Учреждение, Положение) разработано в соответствии с: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Федеральным законом от 04.12.2007 № 329-ФЗ «О физической культуре и спорте в Российской Федерации»;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  <w:tab w:val="left" w:pos="5310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Федеральным законом от 30.03.1999</w:t>
      </w:r>
      <w:r w:rsidRPr="00471EF3">
        <w:rPr>
          <w:b w:val="0"/>
          <w:sz w:val="28"/>
          <w:szCs w:val="28"/>
        </w:rPr>
        <w:tab/>
        <w:t>№ 52-ФЗ «О санитарно-эпидемиологическомблагополучии населения»;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Особенностями организации и осуществления образовательной деятельности по дополнительным образовательным программам спортивной подготовки, утвержденными приказом Минспорта России от 03.08.2022 № 634;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9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2;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44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Уставом Учреждения.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72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Настоящее Положение разработано в целях регламентирования образовательной деятельности и учебно-тренировочного процесса в соответствие с действующим законодательством и иными нормативно-правовыми документами и определяет порядок организации образовательного процесса в Учреждении в течение установленной продолжительности учебного года в соответствии с санитарными нормами и правилами.</w:t>
      </w:r>
    </w:p>
    <w:p w:rsidR="00747127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Организация образовательного процесса в Учреждении регламентируется Уставом Учреждения, настоящим Положением и иными локальными нормативными актами Учреждения, в том числе дополнительными образовательными программами спортивной подготовки по культивируемым </w:t>
      </w:r>
      <w:r w:rsidRPr="00471EF3">
        <w:rPr>
          <w:b w:val="0"/>
          <w:sz w:val="28"/>
          <w:szCs w:val="28"/>
        </w:rPr>
        <w:lastRenderedPageBreak/>
        <w:t>видам спорта (включающими в себя годовой учебно-тренировочный план, календарный план воспитательной работы, план мероприятий, направленных на предотвращение допинга в спорте и борьбу с ним, планы инструкторской и судейской практики, планы медицинских, медико-биологических мероприятий и применения восстановительных средств), а также календарным учебно-тренировочным графиком, расписаниями занятий, индивидуальными учебными планами.</w:t>
      </w:r>
    </w:p>
    <w:p w:rsidR="00471EF3" w:rsidRPr="00471EF3" w:rsidRDefault="00471EF3" w:rsidP="00471EF3">
      <w:pPr>
        <w:pStyle w:val="21"/>
        <w:shd w:val="clear" w:color="auto" w:fill="auto"/>
        <w:tabs>
          <w:tab w:val="left" w:pos="1167"/>
        </w:tabs>
        <w:spacing w:line="288" w:lineRule="exact"/>
        <w:ind w:left="360"/>
        <w:jc w:val="both"/>
        <w:rPr>
          <w:b w:val="0"/>
          <w:sz w:val="28"/>
          <w:szCs w:val="28"/>
        </w:rPr>
      </w:pPr>
    </w:p>
    <w:p w:rsidR="00747127" w:rsidRPr="00471EF3" w:rsidRDefault="00A57873" w:rsidP="00471EF3">
      <w:pPr>
        <w:pStyle w:val="21"/>
        <w:numPr>
          <w:ilvl w:val="0"/>
          <w:numId w:val="5"/>
        </w:numPr>
        <w:shd w:val="clear" w:color="auto" w:fill="auto"/>
        <w:tabs>
          <w:tab w:val="left" w:pos="3600"/>
        </w:tabs>
        <w:spacing w:line="288" w:lineRule="exact"/>
        <w:ind w:left="3261"/>
        <w:jc w:val="both"/>
        <w:rPr>
          <w:sz w:val="28"/>
          <w:szCs w:val="28"/>
        </w:rPr>
      </w:pPr>
      <w:r w:rsidRPr="00471EF3">
        <w:rPr>
          <w:sz w:val="28"/>
          <w:szCs w:val="28"/>
        </w:rPr>
        <w:t>Режим образовательного процесса</w:t>
      </w:r>
    </w:p>
    <w:p w:rsidR="00471EF3" w:rsidRPr="00471EF3" w:rsidRDefault="00471EF3" w:rsidP="00471EF3">
      <w:pPr>
        <w:pStyle w:val="21"/>
        <w:shd w:val="clear" w:color="auto" w:fill="auto"/>
        <w:tabs>
          <w:tab w:val="left" w:pos="3600"/>
        </w:tabs>
        <w:spacing w:line="288" w:lineRule="exact"/>
        <w:jc w:val="both"/>
        <w:rPr>
          <w:b w:val="0"/>
          <w:sz w:val="28"/>
          <w:szCs w:val="28"/>
        </w:rPr>
      </w:pP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25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Срок начала и окончания учебно-тренировочного процесса определяется с учетом сроков проведения физкультурных и спортивных мероприятий (далее - спортивный сезон), в которых планируется участие лиц, проходящих спортивную подготовку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Срок начала учебно-тренировочного процесса: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- в Учреждении с учетом сроков проведения физкультурных и спортивных мероприятий (спортивного сезона), в которых планируется участие обучающихся, начинается 1 </w:t>
      </w:r>
      <w:r w:rsidR="00471EF3">
        <w:rPr>
          <w:b w:val="0"/>
          <w:sz w:val="28"/>
          <w:szCs w:val="28"/>
        </w:rPr>
        <w:t>января</w:t>
      </w:r>
      <w:r w:rsidRPr="00471EF3">
        <w:rPr>
          <w:b w:val="0"/>
          <w:sz w:val="28"/>
          <w:szCs w:val="28"/>
        </w:rPr>
        <w:t>;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922"/>
        </w:tabs>
        <w:spacing w:line="254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для групп этапа начальной подготовки первого года обучения, начинающие спортивный сезон - 1 </w:t>
      </w:r>
      <w:r w:rsidR="00471EF3">
        <w:rPr>
          <w:b w:val="0"/>
          <w:sz w:val="28"/>
          <w:szCs w:val="28"/>
        </w:rPr>
        <w:t>февраля</w:t>
      </w:r>
      <w:r w:rsidRPr="00471EF3">
        <w:rPr>
          <w:b w:val="0"/>
          <w:sz w:val="28"/>
          <w:szCs w:val="28"/>
        </w:rPr>
        <w:t xml:space="preserve"> текущего года;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Срок окончания учебно-тренировочного процесса: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105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заканчивается по окончании получения образования (завершением обучения) по дополнительным образовательным программам спортивной подготовки.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92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Продолжительность учебного года - 52 недели.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Для обеспечения непрерывности учебно-тренировочного процесса Учреждение реализует дополнительные образовательные программы спортивной подготовки в течение всего календарного года, включая каникулярное время: 46 недель обучение осуществляются непосредственно в условиях Учреждения и 6 недель (каникулярное время, время периода отпусков тренерско-преподавательского состава) - в форме самостоятельных занятий по индивидуальным планам спортивной подготовки, в том числе в условиях спортивно-оздоровительных лагерей.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267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Наполняемость учебно-тренировочных групп и объем учебно-тренировочной нагрузки определяется дополнительными образовательными программами спортивной подготовки по культивируемым видам спорта, разработанными с учетом примерных дополнительных образовательных программ спортивной подготовки, принятыми в соответствии с порядком, установленным Уставом Учреждения.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67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Учебно-тренировочный процесс проводится Учреждением в соответствии с годовым учебно</w:t>
      </w:r>
      <w:r w:rsidR="00471EF3">
        <w:rPr>
          <w:b w:val="0"/>
          <w:sz w:val="28"/>
          <w:szCs w:val="28"/>
        </w:rPr>
        <w:t>-</w:t>
      </w:r>
      <w:r w:rsidRPr="00471EF3">
        <w:rPr>
          <w:b w:val="0"/>
          <w:sz w:val="28"/>
          <w:szCs w:val="28"/>
        </w:rPr>
        <w:softHyphen/>
        <w:t>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Учреждения.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267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Продолжительность учебной недели устанавливается в зависимости от </w:t>
      </w:r>
      <w:r w:rsidRPr="00471EF3">
        <w:rPr>
          <w:b w:val="0"/>
          <w:sz w:val="28"/>
          <w:szCs w:val="28"/>
        </w:rPr>
        <w:lastRenderedPageBreak/>
        <w:t xml:space="preserve">учебно-тренировочной нагрузки и объема соревновательной деятельности в пределах рабочей недели тренера- преподавателя. Образовательная деятельность в Учреждении не осуществляется в нерабочие и праздничные дни, установленные нормативно-правовыми актами Российской Федерации и </w:t>
      </w:r>
      <w:r w:rsidR="00E83466">
        <w:rPr>
          <w:b w:val="0"/>
          <w:sz w:val="28"/>
          <w:szCs w:val="28"/>
        </w:rPr>
        <w:t>Чеченской Республики</w:t>
      </w:r>
      <w:r w:rsidRPr="00471EF3">
        <w:rPr>
          <w:b w:val="0"/>
          <w:sz w:val="28"/>
          <w:szCs w:val="28"/>
        </w:rPr>
        <w:t>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92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Занятия проводятся по группам, подгруппам или индивидуально.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92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При комплектовании учебно-тренировочных групп Учреждение: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формирует учебно-тренировочные группы по виду спорта (спортивной дисциплине) и этапам спортивной подготовки;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spacing w:line="293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учитывает возможность перевода обучающихся из других организаций, реализующих дополнительные образовательные программы спортивной подготовки;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spacing w:line="293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определяет максимальную наполняемость учебно-тренировочных групп на этапах спортивной подготовки, не превышающую двукратного количества обучающихся, рассчитанного с учетом федерального стандарта спортивной подготовки.</w:t>
      </w:r>
    </w:p>
    <w:p w:rsidR="00747127" w:rsidRPr="00471EF3" w:rsidRDefault="00A57873" w:rsidP="00471EF3">
      <w:pPr>
        <w:pStyle w:val="21"/>
        <w:numPr>
          <w:ilvl w:val="0"/>
          <w:numId w:val="8"/>
        </w:numPr>
        <w:shd w:val="clear" w:color="auto" w:fill="auto"/>
        <w:tabs>
          <w:tab w:val="left" w:pos="1478"/>
        </w:tabs>
        <w:spacing w:line="293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Допускается проведение учебно-тренировочных занятий (при необходимости) одновременно с обучающимися из разных учебно-тренировочных групп при соблюдении следующих условий:</w:t>
      </w:r>
    </w:p>
    <w:p w:rsidR="00747127" w:rsidRPr="00471EF3" w:rsidRDefault="009664D7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spacing w:line="293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</w:t>
      </w:r>
      <w:r w:rsidR="00A57873" w:rsidRPr="00471EF3">
        <w:rPr>
          <w:b w:val="0"/>
          <w:sz w:val="28"/>
          <w:szCs w:val="28"/>
        </w:rPr>
        <w:t>епревышения разницы в уровне подготовки обучающихся двух спортивных разрядов и (или) спортивных званий, в командных игровых видах спорта - трех спортивных разрядов и (или) спортивных званий;</w:t>
      </w:r>
    </w:p>
    <w:p w:rsidR="00747127" w:rsidRPr="00471EF3" w:rsidRDefault="009664D7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spacing w:line="293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</w:t>
      </w:r>
      <w:r w:rsidR="00A57873" w:rsidRPr="00471EF3">
        <w:rPr>
          <w:b w:val="0"/>
          <w:sz w:val="28"/>
          <w:szCs w:val="28"/>
        </w:rPr>
        <w:t>епревышения единовременной пропускной способности спортивного сооружения;</w:t>
      </w:r>
    </w:p>
    <w:p w:rsidR="00747127" w:rsidRPr="00471EF3" w:rsidRDefault="00A57873" w:rsidP="00471EF3">
      <w:pPr>
        <w:pStyle w:val="21"/>
        <w:numPr>
          <w:ilvl w:val="0"/>
          <w:numId w:val="6"/>
        </w:numPr>
        <w:shd w:val="clear" w:color="auto" w:fill="auto"/>
        <w:tabs>
          <w:tab w:val="left" w:pos="1053"/>
        </w:tabs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обеспечения требований по соблюдению техники безопасности.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05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Учреждение 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</w:p>
    <w:p w:rsidR="00747127" w:rsidRPr="00471EF3" w:rsidRDefault="00A57873" w:rsidP="00471EF3">
      <w:pPr>
        <w:pStyle w:val="21"/>
        <w:numPr>
          <w:ilvl w:val="0"/>
          <w:numId w:val="5"/>
        </w:numPr>
        <w:shd w:val="clear" w:color="auto" w:fill="auto"/>
        <w:tabs>
          <w:tab w:val="left" w:pos="4419"/>
        </w:tabs>
        <w:spacing w:line="288" w:lineRule="exact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Режим занятий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9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Начало занятий: согласно утвержденному расписанию занятий, не ранее 8.00 часов утра.</w:t>
      </w:r>
    </w:p>
    <w:p w:rsidR="00747127" w:rsidRPr="00471EF3" w:rsidRDefault="00A57873" w:rsidP="00003375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Окончание занятий: согласно расписанию, не позднее 20.00 для обучающихся 7 - 15 лет. Для обучающихся в возрасте 16 - 18 лет и старше допускается окончание занятий в 2</w:t>
      </w:r>
      <w:r w:rsidR="00003375">
        <w:rPr>
          <w:b w:val="0"/>
          <w:sz w:val="28"/>
          <w:szCs w:val="28"/>
        </w:rPr>
        <w:t>3</w:t>
      </w:r>
      <w:r w:rsidRPr="00471EF3">
        <w:rPr>
          <w:b w:val="0"/>
          <w:sz w:val="28"/>
          <w:szCs w:val="28"/>
        </w:rPr>
        <w:t>.00 часов.</w:t>
      </w:r>
    </w:p>
    <w:p w:rsidR="00747127" w:rsidRPr="00471EF3" w:rsidRDefault="00A57873" w:rsidP="00471EF3">
      <w:pPr>
        <w:pStyle w:val="21"/>
        <w:numPr>
          <w:ilvl w:val="2"/>
          <w:numId w:val="5"/>
        </w:numPr>
        <w:shd w:val="clear" w:color="auto" w:fill="auto"/>
        <w:tabs>
          <w:tab w:val="left" w:pos="1361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Обучающиеся должны приходить на занятия не позднее, чем за </w:t>
      </w:r>
      <w:r w:rsidR="00003375">
        <w:rPr>
          <w:b w:val="0"/>
          <w:sz w:val="28"/>
          <w:szCs w:val="28"/>
        </w:rPr>
        <w:t>5</w:t>
      </w:r>
      <w:r w:rsidRPr="00471EF3">
        <w:rPr>
          <w:b w:val="0"/>
          <w:sz w:val="28"/>
          <w:szCs w:val="28"/>
        </w:rPr>
        <w:t>-1</w:t>
      </w:r>
      <w:r w:rsidR="00003375">
        <w:rPr>
          <w:b w:val="0"/>
          <w:sz w:val="28"/>
          <w:szCs w:val="28"/>
        </w:rPr>
        <w:t>0</w:t>
      </w:r>
      <w:r w:rsidRPr="00471EF3">
        <w:rPr>
          <w:b w:val="0"/>
          <w:sz w:val="28"/>
          <w:szCs w:val="28"/>
        </w:rPr>
        <w:t xml:space="preserve"> минут до их начала.</w:t>
      </w:r>
    </w:p>
    <w:p w:rsidR="00747127" w:rsidRPr="00003375" w:rsidRDefault="00A57873" w:rsidP="00003375">
      <w:pPr>
        <w:pStyle w:val="21"/>
        <w:numPr>
          <w:ilvl w:val="1"/>
          <w:numId w:val="5"/>
        </w:numPr>
        <w:shd w:val="clear" w:color="auto" w:fill="auto"/>
        <w:tabs>
          <w:tab w:val="left" w:pos="117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В Учреждении устанавливается следующий режим занятий по дополнительной(ым) образовательной(ым) программе(ам) спортивной подготовки: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94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на этапе начальной подготовки до года обучения - </w:t>
      </w:r>
      <w:r w:rsidR="00003375">
        <w:rPr>
          <w:b w:val="0"/>
          <w:sz w:val="28"/>
          <w:szCs w:val="28"/>
        </w:rPr>
        <w:t>6</w:t>
      </w:r>
      <w:r w:rsidRPr="00471EF3">
        <w:rPr>
          <w:b w:val="0"/>
          <w:sz w:val="28"/>
          <w:szCs w:val="28"/>
        </w:rPr>
        <w:t xml:space="preserve"> часов в неделю;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919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 этапе начальной подготовки свыше года обучения - 6-8 часов в неделю (занятия проводятся 3-4 раза в неделю по2 часа каждое);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899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 учебно-тренировочном этапе (этапе спортивной специализации) до трех лет обучения - 10</w:t>
      </w:r>
      <w:r w:rsidRPr="00471EF3">
        <w:rPr>
          <w:b w:val="0"/>
          <w:sz w:val="28"/>
          <w:szCs w:val="28"/>
        </w:rPr>
        <w:softHyphen/>
      </w:r>
      <w:r w:rsidR="00003375">
        <w:rPr>
          <w:b w:val="0"/>
          <w:sz w:val="28"/>
          <w:szCs w:val="28"/>
        </w:rPr>
        <w:t>-</w:t>
      </w:r>
      <w:r w:rsidRPr="00471EF3">
        <w:rPr>
          <w:b w:val="0"/>
          <w:sz w:val="28"/>
          <w:szCs w:val="28"/>
        </w:rPr>
        <w:t>14 часов в неделю (занятия проводятся 5-6 раз в неделю по 2 часа каждое);</w:t>
      </w:r>
    </w:p>
    <w:p w:rsidR="00747127" w:rsidRPr="00471EF3" w:rsidRDefault="00A57873" w:rsidP="00471EF3">
      <w:pPr>
        <w:pStyle w:val="21"/>
        <w:numPr>
          <w:ilvl w:val="0"/>
          <w:numId w:val="7"/>
        </w:numPr>
        <w:shd w:val="clear" w:color="auto" w:fill="auto"/>
        <w:tabs>
          <w:tab w:val="left" w:pos="899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на учебно-тренировочном этапе (этапе спортивной специализации) свыше трех лет обучения - 16 часов в неделю (занятия проводятся </w:t>
      </w:r>
      <w:r w:rsidR="00003375">
        <w:rPr>
          <w:b w:val="0"/>
          <w:sz w:val="28"/>
          <w:szCs w:val="28"/>
        </w:rPr>
        <w:t>5-</w:t>
      </w:r>
      <w:r w:rsidRPr="00471EF3">
        <w:rPr>
          <w:b w:val="0"/>
          <w:sz w:val="28"/>
          <w:szCs w:val="28"/>
        </w:rPr>
        <w:t>6 раз в неделю по 2-3 часа каждое);</w:t>
      </w:r>
    </w:p>
    <w:p w:rsidR="00747127" w:rsidRPr="00003375" w:rsidRDefault="00A57873" w:rsidP="00003375">
      <w:pPr>
        <w:pStyle w:val="21"/>
        <w:numPr>
          <w:ilvl w:val="0"/>
          <w:numId w:val="7"/>
        </w:numPr>
        <w:shd w:val="clear" w:color="auto" w:fill="auto"/>
        <w:tabs>
          <w:tab w:val="left" w:pos="92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 этапе совершенствования спортивного мастерства - 20 часов в неделю (занятия проводятся 5-6 раз в неделю по 2-3 часа каждое)</w:t>
      </w:r>
      <w:r w:rsidR="00003375">
        <w:rPr>
          <w:b w:val="0"/>
          <w:sz w:val="28"/>
          <w:szCs w:val="28"/>
        </w:rPr>
        <w:t xml:space="preserve">, </w:t>
      </w:r>
      <w:r w:rsidRPr="00003375">
        <w:rPr>
          <w:b w:val="0"/>
          <w:sz w:val="28"/>
          <w:szCs w:val="28"/>
        </w:rPr>
        <w:t>24 часа в неделю (занятия проводятся 6 раз в неделю по 4 часа каждое).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29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lastRenderedPageBreak/>
        <w:t xml:space="preserve">В целях недопущения перегрузок и сохранения здоровья обучающихся вводятся обязательные перерывы </w:t>
      </w:r>
      <w:r w:rsidRPr="00003375">
        <w:rPr>
          <w:rStyle w:val="2105pt"/>
          <w:i w:val="0"/>
          <w:sz w:val="28"/>
          <w:szCs w:val="28"/>
        </w:rPr>
        <w:t>не менее 10 минут)</w:t>
      </w:r>
      <w:r w:rsidR="00003375">
        <w:rPr>
          <w:rStyle w:val="2105pt"/>
          <w:i w:val="0"/>
          <w:sz w:val="28"/>
          <w:szCs w:val="28"/>
        </w:rPr>
        <w:t>.</w:t>
      </w:r>
    </w:p>
    <w:p w:rsidR="00747127" w:rsidRPr="00471EF3" w:rsidRDefault="00A57873" w:rsidP="00471EF3">
      <w:pPr>
        <w:pStyle w:val="21"/>
        <w:shd w:val="clear" w:color="auto" w:fill="auto"/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Возможно введение перерывов дляотдыха занимающихся в индивидуальном порядке или по подгруппам без прерывания всего учебно-тренировочного процесса в целом, при этом не должны быть превышены временные ограничения занятия до перерыва, установленные в зависимости от возраста обучающегося в настоящем пункте.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29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В период каникул для обеспечения непрерывности освоения обучающимися дополнительных образовательных программ спортивной подготовки могут организовываться физкультурно-спортивные лагеря, а также может обеспечиваться участие обучающихся в учебно</w:t>
      </w:r>
      <w:r w:rsidRPr="00471EF3">
        <w:rPr>
          <w:b w:val="0"/>
          <w:sz w:val="28"/>
          <w:szCs w:val="28"/>
        </w:rPr>
        <w:softHyphen/>
      </w:r>
      <w:r w:rsidR="00003375">
        <w:rPr>
          <w:b w:val="0"/>
          <w:sz w:val="28"/>
          <w:szCs w:val="28"/>
        </w:rPr>
        <w:t>-</w:t>
      </w:r>
      <w:r w:rsidRPr="00471EF3">
        <w:rPr>
          <w:b w:val="0"/>
          <w:sz w:val="28"/>
          <w:szCs w:val="28"/>
        </w:rPr>
        <w:t>тренировочных сборах, проводимых Учреждением.</w:t>
      </w:r>
    </w:p>
    <w:p w:rsidR="00747127" w:rsidRPr="00003375" w:rsidRDefault="00A57873" w:rsidP="00003375">
      <w:pPr>
        <w:pStyle w:val="21"/>
        <w:numPr>
          <w:ilvl w:val="0"/>
          <w:numId w:val="5"/>
        </w:numPr>
        <w:shd w:val="clear" w:color="auto" w:fill="auto"/>
        <w:tabs>
          <w:tab w:val="left" w:pos="3739"/>
        </w:tabs>
        <w:spacing w:line="288" w:lineRule="exact"/>
        <w:ind w:left="3686"/>
        <w:jc w:val="both"/>
        <w:rPr>
          <w:sz w:val="28"/>
          <w:szCs w:val="28"/>
        </w:rPr>
      </w:pPr>
      <w:r w:rsidRPr="00003375">
        <w:rPr>
          <w:sz w:val="28"/>
          <w:szCs w:val="28"/>
        </w:rPr>
        <w:t>Заключительные положения</w:t>
      </w:r>
    </w:p>
    <w:p w:rsidR="00003375" w:rsidRPr="00471EF3" w:rsidRDefault="00003375" w:rsidP="00003375">
      <w:pPr>
        <w:pStyle w:val="21"/>
        <w:shd w:val="clear" w:color="auto" w:fill="auto"/>
        <w:tabs>
          <w:tab w:val="left" w:pos="3739"/>
        </w:tabs>
        <w:spacing w:line="288" w:lineRule="exact"/>
        <w:ind w:left="3686"/>
        <w:jc w:val="both"/>
        <w:rPr>
          <w:b w:val="0"/>
          <w:sz w:val="28"/>
          <w:szCs w:val="28"/>
        </w:rPr>
      </w:pP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336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Настоящее Положение является локальным нормативным актом Учреждения, принято в порядке, предусмотренном Уставом Учреждения, вступает в силу с даты его утверждения приказом директора Учреждения и действует бессрочно.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7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Все изменения и (или) дополнения, вносимые в настоящее Положение, оформляются в письменной форме, принимаются с учётом мнения представительных органов обучающихся (при наличии) в порядке, предусмотренном уставом Учреждения для принятия Положения, и вступают в силу с даты утверждения директором Учреждения.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7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После принятия Положения в новой редакции (или изменений и дополнений в Положение) предыдущая редакция автоматически утрачивает силу.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78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>Положение подлежит актуализации при изменении законодательства, регламентирующего установленные им нормы.</w:t>
      </w:r>
    </w:p>
    <w:p w:rsidR="00747127" w:rsidRPr="00471EF3" w:rsidRDefault="00A57873" w:rsidP="00471EF3">
      <w:pPr>
        <w:pStyle w:val="21"/>
        <w:numPr>
          <w:ilvl w:val="1"/>
          <w:numId w:val="5"/>
        </w:numPr>
        <w:shd w:val="clear" w:color="auto" w:fill="auto"/>
        <w:tabs>
          <w:tab w:val="left" w:pos="1173"/>
        </w:tabs>
        <w:spacing w:line="288" w:lineRule="exact"/>
        <w:ind w:firstLine="360"/>
        <w:jc w:val="both"/>
        <w:rPr>
          <w:b w:val="0"/>
          <w:sz w:val="28"/>
          <w:szCs w:val="28"/>
        </w:rPr>
      </w:pPr>
      <w:r w:rsidRPr="00471EF3">
        <w:rPr>
          <w:b w:val="0"/>
          <w:sz w:val="28"/>
          <w:szCs w:val="28"/>
        </w:rPr>
        <w:t xml:space="preserve">Настоящее Положение подлежит размещению на официальном сайте Учреждения в </w:t>
      </w:r>
      <w:r w:rsidRPr="00471EF3">
        <w:rPr>
          <w:rStyle w:val="23"/>
          <w:bCs/>
          <w:sz w:val="28"/>
          <w:szCs w:val="28"/>
        </w:rPr>
        <w:t>информационно-телекоммуникационной сети «Интернет».</w:t>
      </w:r>
    </w:p>
    <w:sectPr w:rsidR="00747127" w:rsidRPr="00471EF3" w:rsidSect="008A5DE1">
      <w:footerReference w:type="default" r:id="rId7"/>
      <w:pgSz w:w="11909" w:h="16840"/>
      <w:pgMar w:top="851" w:right="865" w:bottom="1005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6F2" w:rsidRDefault="007706F2">
      <w:r>
        <w:separator/>
      </w:r>
    </w:p>
  </w:endnote>
  <w:endnote w:type="continuationSeparator" w:id="1">
    <w:p w:rsidR="007706F2" w:rsidRDefault="00770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27" w:rsidRDefault="00433142">
    <w:pPr>
      <w:rPr>
        <w:sz w:val="2"/>
        <w:szCs w:val="2"/>
      </w:rPr>
    </w:pPr>
    <w:r w:rsidRPr="00433142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49.75pt;margin-top:813.2pt;width:5.3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dYpwIAAKU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" filled="f" stroked="f">
          <v:textbox style="mso-fit-shape-to-text:t" inset="0,0,0,0">
            <w:txbxContent>
              <w:p w:rsidR="00747127" w:rsidRDefault="00433142">
                <w:pPr>
                  <w:pStyle w:val="a4"/>
                  <w:shd w:val="clear" w:color="auto" w:fill="auto"/>
                  <w:spacing w:line="240" w:lineRule="auto"/>
                </w:pPr>
                <w:r w:rsidRPr="00433142">
                  <w:fldChar w:fldCharType="begin"/>
                </w:r>
                <w:r w:rsidR="00A57873">
                  <w:instrText xml:space="preserve"> PAGE \* MERGEFORMAT </w:instrText>
                </w:r>
                <w:r w:rsidRPr="00433142">
                  <w:fldChar w:fldCharType="separate"/>
                </w:r>
                <w:r w:rsidR="004F542E" w:rsidRPr="004F542E">
                  <w:rPr>
                    <w:rStyle w:val="a5"/>
                    <w:b/>
                    <w:bCs/>
                    <w:noProof/>
                  </w:rPr>
                  <w:t>2</w:t>
                </w:r>
                <w:r>
                  <w:rPr>
                    <w:rStyle w:val="a5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6F2" w:rsidRDefault="007706F2"/>
  </w:footnote>
  <w:footnote w:type="continuationSeparator" w:id="1">
    <w:p w:rsidR="007706F2" w:rsidRDefault="007706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0FA"/>
    <w:multiLevelType w:val="multilevel"/>
    <w:tmpl w:val="20ACCFD6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39FC"/>
    <w:multiLevelType w:val="multilevel"/>
    <w:tmpl w:val="5A68A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B13B5"/>
    <w:multiLevelType w:val="multilevel"/>
    <w:tmpl w:val="9606CDA0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F86A5A"/>
    <w:multiLevelType w:val="multilevel"/>
    <w:tmpl w:val="A0B4B97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551DC9"/>
    <w:multiLevelType w:val="multilevel"/>
    <w:tmpl w:val="72D0F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1C3884"/>
    <w:multiLevelType w:val="multilevel"/>
    <w:tmpl w:val="D6F8A8CA"/>
    <w:lvl w:ilvl="0">
      <w:start w:val="1"/>
      <w:numFmt w:val="decimal"/>
      <w:lvlText w:val="1.2.643.3.131.1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1D641E"/>
    <w:multiLevelType w:val="multilevel"/>
    <w:tmpl w:val="6326F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9D0E8E"/>
    <w:multiLevelType w:val="multilevel"/>
    <w:tmpl w:val="42121FE6"/>
    <w:lvl w:ilvl="0">
      <w:start w:val="1"/>
      <w:numFmt w:val="decimal"/>
      <w:lvlText w:val="1.2.643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47127"/>
    <w:rsid w:val="00003375"/>
    <w:rsid w:val="000F1A92"/>
    <w:rsid w:val="00361E8E"/>
    <w:rsid w:val="003C735C"/>
    <w:rsid w:val="00433142"/>
    <w:rsid w:val="00471EF3"/>
    <w:rsid w:val="004D76B3"/>
    <w:rsid w:val="004F542E"/>
    <w:rsid w:val="00567D71"/>
    <w:rsid w:val="005B4AAC"/>
    <w:rsid w:val="006C0734"/>
    <w:rsid w:val="006C303C"/>
    <w:rsid w:val="00721FF7"/>
    <w:rsid w:val="00747127"/>
    <w:rsid w:val="007706F2"/>
    <w:rsid w:val="008A5DE1"/>
    <w:rsid w:val="0095141C"/>
    <w:rsid w:val="009664D7"/>
    <w:rsid w:val="00A57873"/>
    <w:rsid w:val="00B0239F"/>
    <w:rsid w:val="00E83466"/>
    <w:rsid w:val="00FF0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"/>
    <w:basedOn w:val="a0"/>
    <w:rsid w:val="006C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6C07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sid w:val="006C073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6C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sid w:val="006C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20"/>
    <w:rsid w:val="006C07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6C07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72F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6C0734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rsid w:val="006C073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C0734"/>
    <w:pPr>
      <w:shd w:val="clear" w:color="auto" w:fill="FFFFFF"/>
      <w:spacing w:line="216" w:lineRule="exact"/>
    </w:pPr>
    <w:rPr>
      <w:rFonts w:ascii="Segoe UI" w:eastAsia="Segoe UI" w:hAnsi="Segoe UI" w:cs="Segoe UI"/>
      <w:sz w:val="16"/>
      <w:szCs w:val="16"/>
    </w:rPr>
  </w:style>
  <w:style w:type="paragraph" w:customStyle="1" w:styleId="70">
    <w:name w:val="Основной текст (7)"/>
    <w:basedOn w:val="a"/>
    <w:link w:val="7"/>
    <w:rsid w:val="006C0734"/>
    <w:pPr>
      <w:shd w:val="clear" w:color="auto" w:fill="FFFFFF"/>
      <w:spacing w:line="96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rsid w:val="006C073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6C0734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5pt">
    <w:name w:val="Основной текст (2) + 10;5 pt;Не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72F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6" w:lineRule="exact"/>
    </w:pPr>
    <w:rPr>
      <w:rFonts w:ascii="Segoe UI" w:eastAsia="Segoe UI" w:hAnsi="Segoe UI" w:cs="Segoe UI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96" w:lineRule="exact"/>
    </w:pPr>
    <w:rPr>
      <w:rFonts w:ascii="Segoe UI" w:eastAsia="Segoe UI" w:hAnsi="Segoe UI" w:cs="Segoe UI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/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USER</dc:creator>
  <cp:lastModifiedBy>USER</cp:lastModifiedBy>
  <cp:revision>6</cp:revision>
  <cp:lastPrinted>2024-12-05T15:51:00Z</cp:lastPrinted>
  <dcterms:created xsi:type="dcterms:W3CDTF">2024-01-30T17:01:00Z</dcterms:created>
  <dcterms:modified xsi:type="dcterms:W3CDTF">2024-12-05T16:05:00Z</dcterms:modified>
</cp:coreProperties>
</file>